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Itt az új EELISA-pályázat, akár 15 ezer eurót is érhet egy ötlet</w:t>
      </w:r>
      <w:bookmarkEnd w:id="0"/>
    </w:p>
    <w:p>
      <w:pPr/>
      <w:r>
        <w:rPr/>
        <w:t xml:space="preserve">Március 15-ig lehet jelentkezni olyan innovatív és interdiszciplináris projektekkel, amelyek segítik a kihívásalapú tanulást.</w:t>
      </w:r>
    </w:p>
    <w:p>
      <w:pPr/>
      <w:r>
        <w:rPr/>
        <w:t xml:space="preserve">A 10 európai egyetemet tömörítő EELISA szövetség már az 5. pályázatát írja ki közösségek támogatására. A BME alapító tagságával 2020-ban létrejött EELISA az egyetemek közösségi és tudományos összefogására ösztönzi a hallgatókat, oktatókat és kutatókat, és erre ezúttal összesen 140 ezer eurónyi támogatást szán.</w:t>
      </w:r>
    </w:p>
    <w:p>
      <w:pPr/>
      <w:r>
        <w:rPr/>
        <w:t xml:space="preserve">Pályázatonként legfeljebb 15 ezer eurót osztanak majd ki (az előző körben még 10 ezer volt a maximum) innovatív és interdiszciplináris ötletekre.</w:t>
      </w:r>
    </w:p>
    <w:p>
      <w:pPr/>
      <w:r>
        <w:rPr/>
        <w:t xml:space="preserve">A pályázatokat a hatás, a tanulási innováció és a megvalósíthatóság alapján értékelik.Azokat a pályamunkákat díjazzák elsősorban, amelyek segítik a kihívásalapú tanulást, hozzájárulnak az ENSZ fenntartható fejlődési céljainak eléréséhez.</w:t>
      </w:r>
    </w:p>
    <w:p>
      <w:pPr/>
      <w:r>
        <w:rPr/>
        <w:t xml:space="preserve">Az EELISA Joint Call 5 honlapján olyan példákat említenek, mint egy, a tiszta vízhez való hozzáférés javítását célzó úttörő hackathon, a jövő vezetőinek szén-dioxid-mentesítéssel kapcsolatos képzését célzó workshop vagy a méltányosabb tudományos élet előmozdításáról szóló webinárium.</w:t>
      </w:r>
    </w:p>
    <w:p>
      <w:pPr/>
      <w:r>
        <w:rPr/>
        <w:t xml:space="preserve">Online vagy hibrid</w:t>
      </w:r>
    </w:p>
    <w:p>
      <w:pPr/>
      <w:r>
        <w:rPr/>
        <w:t xml:space="preserve">Fontos, hogy minden projektnek hibrid vagy online tevékenységnek kell lennie – ily módon szélesítve a potenciális résztvevők körét, egyszersmind minimalizálva az ökológiai lábnyomot –, és 2025. június 1-je után kell megvalósulnia.</w:t>
      </w:r>
    </w:p>
    <w:p>
      <w:pPr/>
      <w:r>
        <w:rPr/>
        <w:t xml:space="preserve">A pályázáshoz itt van hasznos segédlet, de kérdéseket az eelisa@bme.hu email-címen és közvetlenül a szervezőknek is fel lehet tenni február 14-én egy Zoom-megbeszélésen (regisztráció). Február 18-án 11 órától pedig BME-s online tájékoztató is lesz a Teamsen. A pályázatok leadási határideje március 15., a hivatalos kiírás pedig itt kattintható.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https://hellosajto.hu/?p=19201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AE7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2025-02-12T20:13:57+00:00</dcterms:created>
  <dcterms:modified xsi:type="dcterms:W3CDTF">2025-02-12T20:13:57+00:00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