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AKKO Invest: Több mint 8 milliárd forint értékű generálkivitelezési tendert nyert a NEO Property Services</w:t>
      </w:r>
      <w:bookmarkEnd w:id="0"/>
    </w:p>
    <w:p>
      <w:pPr/>
      <w:r>
        <w:rPr/>
        <w:t xml:space="preserve">Budapest harmadik kerületében épülő lakópark generálkivitelezési feladataira adott győztes ajánlatot a NEO Property Services Zrt., az AKKO Invest leányvállalata. A Római Park projekt 257 lakásos épületegyüttese várhatóan 2026-ban kerül átadásra.</w:t>
      </w:r>
    </w:p>
    <w:p>
      <w:pPr/>
      <w:r>
        <w:rPr/>
        <w:t xml:space="preserve">Újabb generálkivitelezési projektet nyert el a Budapesti Értéktőzsdén jegyzett AKKO Invest leányvállalata, a NEO Property Services. A meghívásos, többfordulós tender eredménye alapján a NEO-t egy 8 milliárd forintot meghaladó értékű generálkivitelezési szerződés megkötésére kérték fel. A szerződés aláírása, a szerződéses tárgyalások sikeres lezárultát követően, a következő hónapban várható. A beruházás keretében Óbudán, a Római Park lakóprojektben 257 modern, energiahatékony és okosotthon-megoldásokkal felszerelt lakás épül, melyek átadása 2026 végén várható. A NEO korábban is kiemelt szerepet játszott nagyszabású ingatlanfejlesztésekben. Részt vett többek között a főváros IX. kerületében található Liberty irodaház II. ütemének shell &amp; core építési munkálataiban, a XIII. kerületi Le Jardin I. lakópark esetében pedig a generálkivitelezés mellett a szerkezetépítést is a társaság végezte. </w:t>
      </w:r>
    </w:p>
    <w:p>
      <w:pPr/>
      <w:r>
        <w:rPr/>
        <w:t xml:space="preserve">Vágó László, a NEO Property Services Zrt. vezérigazgatója elmondta, hogy a 8 milliárd forintot meghaladó értékű megbízás újabb szakmai elismerése a cég munkájának és hozzájárul ahhoz, hogy a NEO az épületüzemeltetés és az ingatlankezelés mellett a generálkivitelezés területén is Magyarország egyik kiemelt szereplője legyen.</w:t>
      </w:r>
    </w:p>
    <w:p>
      <w:pPr/>
      <w:r>
        <w:rPr/>
        <w:t xml:space="preserve">A NEO Property Services 1999-es alapítása óta Magyarország meghatározó ingatlanszolgáltatója. A generálkivitelezés mellett szolgáltatásai közé tartozik az integrált létesítménygazdálkodás (Facility Management), az ingatlankezelés (Property Management), az ingatlanberuházásokhoz kapcsolódó projektmanagement, valamint a társasházkezelés. Országos lefedettségének, illetve a komplex, szinergiákra építő, ügyfélre szabott szolgáltatásainak köszönhetően a NEO legfontosabb partnereivel hosszú évek óta stabil együttműködésben dolgozik. A vállalatnak közel 300 ügyfele van, közöttük Magyarország legjelentősebb nagyvállalatai: Wallis Csoport, WING Csoport, MOL Csoport, Magyar Telekom, EON, MVM, MÁV, Corvinus Egyetem, MTVA, Praktiker, Coloplast, Sanofi. Partnerei számára több mint 3 millió négyzetméter ingatlanterületet üzemeltet, több mint 10 millió négyzetméter külterületet gondoz, több tízezer négyzetméter létesítményt épített, és több mint 4500 társasházi albetétet kezel.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p>
      <w:pPr/>
      <w:r>
        <w:rPr/>
        <w:t xml:space="preserve">Eredeti tartalom: AKKO Invest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https://hellosajto.hu/19151/akko-invest-tobb-mint-8-milliard-forint-erteku-generalkivitelezesi-tendert-nyert-a-neo-property-services/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AKKO Invest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E14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2025-02-11T11:31:29+00:00</dcterms:created>
  <dcterms:modified xsi:type="dcterms:W3CDTF">2025-02-11T11:31:29+00:00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