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Kiderült, miért zöldebbek azok a gazdaságok, amelyeket nők vezetnek</w:t>
      </w:r>
      <w:bookmarkEnd w:id="0"/>
    </w:p>
    <w:p>
      <w:pPr/>
      <w:r>
        <w:rPr/>
        <w:t xml:space="preserve">Bár a nők környezettudatosabban gazdálkodók, mint a férfiak, mégis folyamatosan akadályokba ütköznek. Erre az egyenlőtlenségre világított rá a HUN-REN Közgazdaság- és Regionális Tudományi Kutatóközpont (HUN-REN KRTK) kutatója szlovén és magyar példán keresztül. A kutatók azt is elárulják, milyen intézkedésekkel lehetne csökkenteni a nemek közötti különbségeket.</w:t>
      </w:r>
    </w:p>
    <w:p>
      <w:pPr/>
      <w:r>
        <w:rPr/>
        <w:t xml:space="preserve">A kutatók leszögezik, az agrár-környezetgazdálkodási támogatások (AKG) bevezetése az Európai Unió Közös Agrárpolitikájának (KAP) keretében kulcsfontosságú lépés volt az éghajlatváltozás hatásainak mérséklése és a fenntartható mezőgazdaság előmozdítása szempontjából. Azonban szerintük eddig kevés figyelem irányult a támogatások nemek közötti egyenlőségre gyakorolt hatására – ezt vizsgálták a szlovén és a magyar mezőgazdasági tapasztalatok alapján.</w:t>
      </w:r>
    </w:p>
    <w:p>
      <w:pPr/>
      <w:r>
        <w:rPr/>
        <w:t xml:space="preserve">Az eredmények egyértelműen rámutatnak arra, hogy a nők által irányított mezőgazdasági gazdaságok környezettudatosabbak, mint a férfiak által vezetettek, mind az agrár-környezetgazdálkodási intézkedések elfogadása, mind azok alkalmazási intenzitása szempontjából.</w:t>
      </w:r>
    </w:p>
    <w:p>
      <w:pPr/>
      <w:r>
        <w:rPr/>
        <w:t xml:space="preserve">A kutatásukból kiderül ugyanis, hogy a női gazdálkodók mindkét országban nagyon elkötelezettek a fenntartható gazdálkodási gyakorlatok iránt. Sőt, gyakran előtérbe helyezik a diverzifikációt, az ökológiai gazdálkodást és az erőforrások hosszú távú fenntartható kezelését, ezek pedig szorosan illeszkednek az AKG célkitűzéseihez. Ugyanakkor rendszerszintű egyenlőtlenségek korlátozzák őket ezeknek a gyakorlatoknak szélesebb körű alkalmazásában. A női gazdák többek között falakba ütközhetnek a földtulajdonlásban, hitelhez jutásban és technikai képzésben is. Magyarországon a strukturális hátrányok – például a kisebb gazdaságméretek és a korlátozott erőforrások – is akadályozzák a női gazdálkodókat abban, hogy teljes mértékben kihasználják az agrár-környezetgazdálkodási támogatások előnyeit, írják a kutatók.</w:t>
      </w:r>
    </w:p>
    <w:p>
      <w:pPr/>
      <w:r>
        <w:rPr/>
        <w:t xml:space="preserve">Ahhoz, hogy ezek az arányok javulhassanak, és a női gazdálkodók is hasonló feltételekkel pályázhassanak a támogatásokra, vagy valósíthassanak meg mezőgazdasági fejlesztéseket, a kutatók szerint több fontos elemet is be kellene emelni az alapvető mezőgazdasági szemléletmódba és a pályázati szempontokba.</w:t>
      </w:r>
    </w:p>
    <w:p>
      <w:pPr/>
      <w:r>
        <w:rPr/>
        <w:t xml:space="preserve">Többek között nemek szerinti bontású adatokat kellene gyűjteni és elemezni annak érdekében, hogy a döntéshozók megértsék a női gazdálkodók specifikus kihívásait. Ezen felül olyan pénzügyi ösztönzőket kellene kialakítani, amelyek kifejezetten a nők által vezetett gazdaságokat támogatják. Például úgy lehetne átalakítani a rendszert, hogy jutalmazzák az organikus gazdálkodást, az agrárerdészetet és a zöld vállalkozási diverzifikációs tevékenységeket, amelyeket a női gazdálkodók gyakran előnyben részesítenek.</w:t>
      </w:r>
    </w:p>
    <w:p>
      <w:pPr/>
      <w:r>
        <w:rPr/>
        <w:t xml:space="preserve">A célzott oktatási és képzési programokba való befektetés ugyanolyan fontos, mint a fenti változtatások, hangsúlyozzák a kutatók. Szlovéniában például az oktatással kapcsolatos intézkedések már bizonyítottan hatékonyak, és lehetővé tették a női gazdálkodóknak, hogy kiváló eredményeket érjenek el a zöld vállalkozásfejlesztés terén.</w:t>
      </w:r>
    </w:p>
    <w:p>
      <w:pPr/>
      <w:r>
        <w:rPr/>
        <w:t xml:space="preserve">Összességében az erőforrásokhoz való hozzáférés javítása lehetővé tenné a nők számára, hogy bővítsék gazdaságukat, és olyan innovatív, fenntartható gyakorlatokat vezessenek be, amelyek összhangban állnak az AKG célkitűzéseivel.  A kutatók szerint a nemek közötti egyenlőtlenségek csökkentése a gazdaságok vezetői szerepeiben kulcsfontosságú lehet az éghajlatváltozással szembeni ellenálló képesség és a fenntartható fejlődés előmozdításában.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https://hellosajto.hu/18664/kiderult-miert-zoldebbek-azok-a-gazdasagok-amelyeket-nok-vezetnek/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E7C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2025-01-28T09:21:55+00:00</dcterms:created>
  <dcterms:modified xsi:type="dcterms:W3CDTF">2025-01-28T09:21:55+00:00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