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Aranykor Önkéntes Nyugdíjpénztárba olvad a Postás Önkéntes Nyugdíjpénztár</w:t>
      </w:r>
      <w:bookmarkEnd w:id="0"/>
    </w:p>
    <w:p>
      <w:pPr/>
      <w:r>
        <w:rPr/>
        <w:t xml:space="preserve">A Postás Önkéntes Nyugdíjpénztár 2024. december 31-én beolvad az Aranykor Önkéntes Nyugdíjpénztárba. Az egyesülésre 2024 augusztusában benyújtott pályázatot mindkét pénztár küldöttközgyűlése egyhangúan támogatta, lehetővé téve ezzel a két szervezet zökkenőmentes integrációját.</w:t>
      </w:r>
    </w:p>
    <w:p>
      <w:pPr/>
      <w:r>
        <w:rPr/>
        <w:t xml:space="preserve">A piaci részesedés tovább nő</w:t>
      </w:r>
    </w:p>
    <w:p>
      <w:pPr/>
      <w:r>
        <w:rPr/>
        <w:t xml:space="preserve">Az Aranykor Önkéntes Nyugdíjpénztárt 1995-ben alapították, és hatékony működésének, a tagok egyre gyarapodó befizetéseinek, és a pénztár befektetési eredményeinek köszönhetően az elmúlt években több, mint 44 ezer nyugdíjszolgáltatást igénylő tagjának 69 milliárd forintot meghaladó kifizetést teljesített, biztosítva ezzel a nyugdíjas évek anyagi stabilitását.</w:t>
      </w:r>
    </w:p>
    <w:p>
      <w:pPr/>
      <w:r>
        <w:rPr/>
        <w:t xml:space="preserve">Az átalakulás folyamán beolvadó Postás Önkéntes Nyugdíjpénztárt 1996-ban, zárt munkahelyi pénztárként alapították, de időközben számos, a működéséhez és a porfóliókezeléshez kapcsolódó innovációt is megvalósítva, nyílt működésű pénztárrá vált,</w:t>
      </w:r>
    </w:p>
    <w:p>
      <w:pPr/>
      <w:r>
        <w:rPr/>
        <w:t xml:space="preserve">A fúzió eredményeképpen a kilencszeres Superbrands díjas Aranykor Önkéntes Nyugdíjpénztár taglétszáma közel 22 ezer fővel nő, elérve a 112 ezer fős taglétszámot. Kezelt vagyona 25 milliárd forinttal bővül, így összesen 240 milliárd forintot meghaladó nyugdíj-megtakarítást kezel 2025 januárjától. Ez a lépés a pénztár piaci részesedését 11 százalékra emeli, megerősítve eddig is jelentős pozícióját a hazai nyugdíjpénztári piacon.</w:t>
      </w:r>
    </w:p>
    <w:p>
      <w:pPr/>
      <w:r>
        <w:rPr/>
        <w:t xml:space="preserve">A magyar piac negyedik legnagyobb önkéntes nyugdíjpénztárának vonzerejét az is mutatja, hogy a Postás döntését megelőzően, már hat másik önkéntes nyugdíjpénztár is úgy döntött az elmúlt három évtizedben, hogy beolvad az Aranykorba:</w:t>
      </w:r>
    </w:p>
    <w:p>
      <w:pPr/>
      <w:r>
        <w:rPr/>
        <w:t xml:space="preserve">Kaptár Önkéntes Nyugdíjpénztár</w:t>
      </w:r>
    </w:p>
    <w:p>
      <w:pPr/>
      <w:r>
        <w:rPr/>
        <w:t xml:space="preserve">Magyar Alkotóművészek Önkéntes Nyugdíjpénztára</w:t>
      </w:r>
    </w:p>
    <w:p>
      <w:pPr/>
      <w:r>
        <w:rPr/>
        <w:t xml:space="preserve">MHB Munkahelyi Nyugdíjpénztára</w:t>
      </w:r>
    </w:p>
    <w:p>
      <w:pPr/>
      <w:r>
        <w:rPr/>
        <w:t xml:space="preserve">Ruhaipari Dolgozók Önkéntes Nyugdíjpénztára</w:t>
      </w:r>
    </w:p>
    <w:p>
      <w:pPr/>
      <w:r>
        <w:rPr/>
        <w:t xml:space="preserve">K&amp;H Bank Önkéntes Nyugdíjpénztár</w:t>
      </w:r>
    </w:p>
    <w:p>
      <w:pPr/>
      <w:r>
        <w:rPr/>
        <w:t xml:space="preserve">ING Önkéntes Nyugdíjpénztár</w:t>
      </w:r>
    </w:p>
    <w:p>
      <w:pPr/>
      <w:r>
        <w:rPr/>
        <w:t xml:space="preserve">Új lehetőségek a tagok számára</w:t>
      </w:r>
    </w:p>
    <w:p>
      <w:pPr/>
      <w:r>
        <w:rPr/>
        <w:t xml:space="preserve">A mostani fúzió nemcsak a piaci jelenlétet erősíti, hanem az egyesült Pénztár tagjai számára is új lehetőségeket nyújt. 2025. január 1-jétől az Aranykor bővített portfóliókínálatot vezet be, amelyben elérhetőek lesznek a Postás Pénztár céldátumos portfólió is. Az új portfóliók bevezetésével a magyar nyugdíjpénztári piac leszélesebb portfóliókínálatával (9 portfólió közül választhatnak a tagok) és portfóliómegosztással kínál diverzifikált befektetési lehetőséget tagjainak. Ezen belül elérhető lesz a Postásból átkerülő új tagok számára is az úgynevezett ESG Dinamikus befektetési portfolió, amely az első és ezidáig egyetlen olyan megtakarítási opció a nyugdíjpénztári piacon, amely a befektetések összetételének kialakítása során hangsúlyos szempontként kezeli a társadalmi és környezeti felelősségvállalást.</w:t>
      </w:r>
    </w:p>
    <w:p>
      <w:pPr/>
      <w:r>
        <w:rPr/>
        <w:t xml:space="preserve">Díjmentes portfólióváltás</w:t>
      </w:r>
    </w:p>
    <w:p>
      <w:pPr/>
      <w:r>
        <w:rPr/>
        <w:t xml:space="preserve">Az új portfóliók bevezetéséhez kapcsolódóan 2025. január 1. és 2025. június 30. között a portfólióváltás és a portfóliómegosztás díjmentesen érhető el a tagok számára.</w:t>
      </w:r>
    </w:p>
    <w:p>
      <w:pPr/>
      <w:r>
        <w:rPr/>
        <w:t xml:space="preserve">„Köszönjük a Postás Önkéntes Nyugdíjpénztár bizalmát, büszkék vagyunk arra, hogy immár közösen, a legnagyobb független magyar önkéntes nyugdíjpénztár, az Aranykor család részeként folytathatjuk a száztíz ezernél is több tagunk pénzügyi jövőjének támogatását” - nyilatkozta Dr. Hardy Ilona, az Aranykor Önkéntes Nyugdíjpénztár alapító elnöke.</w:t>
      </w:r>
    </w:p>
    <w:p>
      <w:pPr/>
      <w:r>
        <w:rPr/>
        <w:t xml:space="preserve">„Megnyugtató érzés, hogy a két nagy múltú önkéntes nyugdíjpénztár integrációjával a Postás Pénztár olyan értékei, mint a többes vagyonkezelés, a céldátumos portfóliók, és a tagbarát kiszolgálás még erősebb, stabilabb pénztárként kiemelten élnek tovább az Aranykorban .” – nyilatkozta dr. Horváth Sándor a Postás Önkéntes Nyugdíjpénztár elnöke.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Hanák Márta, ügyvezető igazgató</w:t>
      </w:r>
    </w:p>
    <w:p>
      <w:pPr>
        <w:numPr>
          <w:ilvl w:val="0"/>
          <w:numId w:val="1"/>
        </w:numPr>
      </w:pPr>
      <w:r>
        <w:rPr/>
        <w:t xml:space="preserve">Aranykor Önkéntes Nyugdíjpénztár</w:t>
      </w:r>
    </w:p>
    <w:p>
      <w:pPr>
        <w:numPr>
          <w:ilvl w:val="0"/>
          <w:numId w:val="1"/>
        </w:numPr>
      </w:pPr>
      <w:r>
        <w:rPr/>
        <w:t xml:space="preserve">marta.hanak@aranykornyp.hu</w:t>
      </w:r>
    </w:p>
    <w:p>
      <w:pPr/>
      <w:r>
        <w:rPr/>
        <w:t xml:space="preserve">Eredeti tartalom: Aranykor Önkéntes Nyugdíjpénztár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https://hellosajto.hu/17925/az-aranykor-onkentes-nyugdijpenztarba-olvad-a-postas-onkentes-nyugdijpenztar/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Aranykor Önkéntes Nyugdíjpénztár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A45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2024-12-18T13:40:41+00:00</dcterms:created>
  <dcterms:modified xsi:type="dcterms:W3CDTF">2024-12-18T13:40:41+00:00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