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Minden eddiginél több pénzt költöttünk bankkártyával a harmadik negyedévben</w:t>
      </w:r>
      <w:bookmarkEnd w:id="0"/>
    </w:p>
    <w:p>
      <w:pPr/>
      <w:r>
        <w:rPr/>
        <w:t xml:space="preserve">Minden eddiginél többet használtuk a bankkártyáinkat és minden eddiginél nagyobb összértékben fizettünk velük az idei harmadik negyedévben – derült ki a Magyar Nemzeti Bank adataiból. Ezzel egy időben tovább csökkent a készpénzfelvételek száma és értéke is. Az OTP Bank szakértője szerint az idei utolsó negyedévben például a nemrég elindult qvik szolgáltatás terjedésével erősödhetnek ezek a folyamatok.</w:t>
      </w:r>
    </w:p>
    <w:p>
      <w:pPr/>
      <w:r>
        <w:rPr/>
        <w:t xml:space="preserve">2024 harmadik negyedévében a kártyás fizetések értéke 13%-kal nőtt a tavalyi év hasonló időszakához képest az MNB adatai[1] szerint. Bár a kártyás fizetési tranzakciók száma kisebb mértékben növekedett (9,1%) a 2024 második negyedévi 10,7%-hoz, de így is rekordot döntött a tranzakciók száma és összértéke is a jegybank statisztikái szerint. Ezzel párhuzamosan idén július és szeptember között éves összehasonlításban 5,3%-kal csökkent a készpénzfelvételek darabszáma, az összértékük pedig mindössze a kártyás vásárlások 46,5%-a.</w:t>
      </w:r>
    </w:p>
    <w:p>
      <w:pPr/>
      <w:r>
        <w:rPr/>
        <w:t xml:space="preserve">Az elektronikus fizetések terjedését segíti a folyamatosan bővülő elfogadói hálózat. 2024 harmadik negyedévében 4,7%-kal bővült az elfogadóhelyek száma a fizikai kereskedőknél és 18%-kal az internetes kereskedők esetében. Mindkét adat enyhe csökkenést mutat (5% és 21,5%) a második negyedév hasonló adataihoz képest. Dinamikusabban emelkedett viszont az elfogadóhelyeken üzemelő POS-terminálok száma, éves összehasonlításban a második negyedévi 7%-hoz képest 2024 július szeptemberében 7,8%-kal.</w:t>
      </w:r>
    </w:p>
    <w:p>
      <w:pPr/>
      <w:r>
        <w:rPr/>
        <w:t xml:space="preserve">A kártyás fizetés népszerűségének töretlen növekedését jelzik az OTP Bank saját adatai is. A hagyományos POS-terminálok száma több mint 10%-kal emelkedett idén július-szeptemberben a 2023-as harmadik negyedévhez képest. Ennél is nagyobb mértékben, ötödével nőtt (19,8%) a SimplePay Telefonos POS-t használó vállalkozások száma az OTP Bank adatai szerint.</w:t>
      </w:r>
    </w:p>
    <w:p>
      <w:pPr/>
      <w:r>
        <w:rPr/>
        <w:t xml:space="preserve">„A kártyás fizetések bővülése várhatóan az idei utolsó negyedévben sem lassul majd és nem csak az ünnepi időszakban várható vásárlási láznak köszönhetően. A kereskedők és a vásárlók is egyre könnyebb, gyorsabb és olcsóbb megoldások közül választhatnak és láthatóan választanak is. Erre kiváló példa az OTP Csoport által elsők között szeptemberben bevezetett qvik szolgáltatás is, amelyet már az indulást követő pár hónapban heti szinten több ezer vásárló választott és amelynek elterjedése még inkább háttérbe szoríthatja a készpénzhasználatot” - mondta Hideg Noémi, az OTP Bank Kártyaelfogadás Szolgáltatás és ATM menedzsment vezetője.</w:t>
      </w:r>
    </w:p>
    <w:p>
      <w:pPr/>
      <w:r>
        <w:rPr/>
        <w:t xml:space="preserve">Továbbra is népszerű a mobiltárcás fizetés. 2024 harmadik negyedévében több mint negyedével (28,7%) nőtt a mobiltárcába regisztrált kártyák száma 2023 azonos időszakához képest. Az ilyen módon végrehajtott tranzakcióknál is igaz, hogy a számuk növekedése kis mértékben lassult (a 2024 második negyedévi 32,7% helyett a harmadik negyedévben 31%), míg az összértékük dinamikusabban emelkedett (éves összehasonlításban a második negyedévi 37%-hoz képest 40%-os).</w:t>
      </w:r>
    </w:p>
    <w:p>
      <w:pPr/>
      <w:r>
        <w:rPr/>
        <w:t xml:space="preserve">[1] https://statisztika.mnb.hu/publikacios-temak/penzforgalmi-adatok/penzforgalmi-adatkozlesek/tajekoztato---penzforgalom</w:t>
      </w:r>
    </w:p>
    <w:p>
      <w:pPr/>
      <w:r>
        <w:rPr/>
        <w:t xml:space="preserve">Sajtókapcsolat:</w:t>
      </w:r>
    </w:p>
    <w:p>
      <w:pPr>
        <w:numPr>
          <w:ilvl w:val="0"/>
          <w:numId w:val="1"/>
        </w:numPr>
      </w:pPr>
      <w:r>
        <w:rPr/>
        <w:t xml:space="preserve">OTP Bank</w:t>
      </w:r>
    </w:p>
    <w:p>
      <w:pPr>
        <w:numPr>
          <w:ilvl w:val="0"/>
          <w:numId w:val="1"/>
        </w:numPr>
      </w:pPr>
      <w:r>
        <w:rPr/>
        <w:t xml:space="preserve">kommunikacio@otpbank.hu</w:t>
      </w:r>
    </w:p>
    <w:p>
      <w:pPr/>
      <w:r>
        <w:rPr/>
        <w:t xml:space="preserve">Eredeti tartalom: OTP Bank</w:t>
      </w:r>
    </w:p>
    <w:p>
      <w:pPr/>
      <w:r>
        <w:rPr/>
        <w:t xml:space="preserve">Továbbította: Helló Sajtó! Üzleti Sajtószolgálat</w:t>
      </w:r>
    </w:p>
    <w:p>
      <w:pPr/>
      <w:r>
        <w:rPr/>
        <w:t xml:space="preserve">
          Ez a sajtóközlemény a következő linken érhető el:
          <w:br/>
          https://hellosajto.hu/17921/minden-eddiginel-tobb-penzt-koltottunk-bankkartyaval-a-harmadik-negyedevben/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OTP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4FE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2024-12-18T11:16:12+00:00</dcterms:created>
  <dcterms:modified xsi:type="dcterms:W3CDTF">2024-12-18T11:16:12+00:00</dcterms:modified>
</cp:coreProperties>
</file>

<file path=docProps/custom.xml><?xml version="1.0" encoding="utf-8"?>
<Properties xmlns="http://schemas.openxmlformats.org/officeDocument/2006/custom-properties" xmlns:vt="http://schemas.openxmlformats.org/officeDocument/2006/docPropsVTypes"/>
</file>