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Erdőirtásról szóló jogszabály: az Európai Parlament egyéves halasztást fogadott el</w:t>
      </w:r>
      <w:bookmarkEnd w:id="0"/>
    </w:p>
    <w:p>
      <w:pPr/>
      <w:r>
        <w:rPr/>
        <w:t xml:space="preserve">Az új szabályokat 2024 helyett 2025. december 30-tól kell alkalmazni</w:t>
      </w:r>
    </w:p>
    <w:p>
      <w:pPr/>
      <w:r>
        <w:rPr/>
        <w:t xml:space="preserve">A Bizottság elkötelezte magát, hogy csökkenti a vállalatokra vonatkozó adminisztratív követelményeket</w:t>
      </w:r>
    </w:p>
    <w:p>
      <w:pPr/>
      <w:r>
        <w:rPr/>
        <w:t xml:space="preserve">1990 és 2020 között az EU teljes területénél nagyobb, 420 millió hektár erdő veszett oda erdőirtás miatt</w:t>
      </w:r>
    </w:p>
    <w:p>
      <w:pPr/>
      <w:r>
        <w:rPr/>
        <w:t xml:space="preserve">A cégeknek plusz egy évük lesz arra, hogy megfeleljenek az erdőirtás megelőzését célzó szabályoknak, amelyek tiltják a kiirtott erdőterületekről származó termékek értékesítését az EU-ban.</w:t>
      </w:r>
    </w:p>
    <w:p>
      <w:pPr/>
      <w:r>
        <w:rPr/>
        <w:t xml:space="preserve">A Parlament 546 szavazattal 97 ellenében, hét tartózkodás mellett elfogadta a Tanáccsal kötött ideiglenes politikai megállapodást az új uniós szabályok alkalmazásának elhalasztásáról.</w:t>
      </w:r>
    </w:p>
    <w:p>
      <w:pPr/>
      <w:r>
        <w:rPr/>
        <w:t xml:space="preserve">A nagyvállalatoknak és a kereskedőknek 2025. december 30-tól, a mikro- és kisvállalkozásoknak pedig 2026. június 30-tól kell majd betartaniuk a rendeletben foglalt kötelezettségeket. Ez a további idő arra szolgál, hogy segítse a vállalatokat világszerte abban, hogy az alkalmazás időpontjától kezdve zökkenőmentesebben hajtsák végre a szabályokat, anélkül, hogy aláásnák a törvény célkitűzéseit.</w:t>
      </w:r>
    </w:p>
    <w:p>
      <w:pPr/>
      <w:r>
        <w:rPr/>
        <w:t xml:space="preserve">A Bizottság azért javasolta az erdőirtásról szóló rendelet alkalmazásának egy évvel történő elhalasztását, mert az uniós tagállamok, az EU-n kívüli országok, a kereskedők és a gazdasági szereplők aggodalmukat fejezték ki, hogy nem tudnának teljes mértékben megfelelni a szabályoknak, ha azokat 2024 végétől alkalmaznák.</w:t>
      </w:r>
    </w:p>
    <w:p>
      <w:pPr/>
      <w:r>
        <w:rPr/>
        <w:t xml:space="preserve">A Parlament kérésére a Bizottság kötelezettséget vállalt arra, hogy mind a piaci szereplők, mind a kereskedők számára biztosítja az információs rendszert, és az országok és régiók kockázati besorolására vonatkozó javaslat a lehető leghamarabb, de legkésőbb 2025. június 30-ig rendelkezésre fog állni. A rendelet legkésőbb 2028. június 30-ig esedékes általános felülvizsgálatával a Bizottság elemezni fogja a vállalatok adminisztratív terheinek egyszerűsítését és csökkentését célzó további intézkedéseket.</w:t>
      </w:r>
    </w:p>
    <w:p>
      <w:pPr/>
      <w:r>
        <w:rPr/>
        <w:t xml:space="preserve">A jelentéstevő szerint </w:t>
      </w:r>
    </w:p>
    <w:p>
      <w:pPr/>
      <w:r>
        <w:rPr/>
        <w:t xml:space="preserve">A szavazás után a Parlament jelentéstevője, Christine Schneider (EPP, Németország) így nyilatkozott: „Megígértük és teljesítettük. Odafigyeltünk több, nehézségekkel küzdő ágazat felhívására, és biztosítottuk, hogy az érintett vállalkozásoknak, erdészeknek, gazdálkodóknak és hatóságoknak további egy évük legyen a felkészülésre. Ezt az időt hatékonyan kell felhasználni annak biztosítására, hogy a Bizottság által bejelentett intézkedéseket, beleértve az online platformot és a kockázatok kategorizálást, következetesen végrehajtsák, hogy az egész ellátási láncban nagyobb kiszámíthatóságot teremtsenek. Az alacsony kockázatú országok vagy régiók esetében a felülvizsgálati szakaszban hatásvizsgálat és további egyszerűsítés következik, ami további ösztönzést nyújt az országoknak az erdővédelmi gyakorlatuk javítása érdekében. A Parlament figyelemmel fogja kísérni a bürokrácia csökkentését, és biztosítani fogja, hogy a Bizottság szavait tettek kövessék. A célunk továbbra is egyértelmű: az érdekelt feleket és a fogyasztókat nem érheti hátrány a rendelet végrehajtása során.”</w:t>
      </w:r>
    </w:p>
    <w:p>
      <w:pPr/>
      <w:r>
        <w:rPr/>
        <w:t xml:space="preserve">A következő lépések</w:t>
      </w:r>
    </w:p>
    <w:p>
      <w:pPr/>
      <w:r>
        <w:rPr/>
        <w:t xml:space="preserve">Az elfogadott szöveget a tagállamok kormányaiból álló Tanácsnak is jóvá kell hagynia, és azt közzé kell tenni az EU Hivatalos Lapjában 2024 vége előtt, mielőtt az egyéves halasztás hatályba léphet.</w:t>
      </w:r>
    </w:p>
    <w:p>
      <w:pPr/>
      <w:r>
        <w:rPr/>
        <w:t xml:space="preserve">Háttér</w:t>
      </w:r>
    </w:p>
    <w:p>
      <w:pPr/>
      <w:r>
        <w:rPr/>
        <w:t xml:space="preserve">Az ENSZ Élelmezési és Mezőgazdasági Szervezete (FAO) becslése szerint 1990 és 2020 között az EU teljes területénél nagyobb, 420 millió hektár erdő veszett oda erdőirtás miatt. Az uniós fogyasztás a globális erdőirtás mintegy 10 százalékát teszi ki, amelynek több mint kétharmada a pálmaolaj- és szójatermelésből származik. A Parlament által 2023. április 19-én elfogadott erdőirtási rendelet célja az éghajlatváltozás és a biológiai sokféleség csökkenése elleni küzdelem a szarvasmarha-, kakaó-, kávé-, pálmaolaj-, szója-, fa-, gumi-, szén- és nyomtatott papírtermékek uniós fogyasztásához kapcsolódó erdőirtás megakadályozása révén.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Zalán Eszter, sajtóreferens</w:t>
      </w:r>
    </w:p>
    <w:p>
      <w:pPr>
        <w:numPr>
          <w:ilvl w:val="0"/>
          <w:numId w:val="1"/>
        </w:numPr>
      </w:pPr>
      <w:r>
        <w:rPr/>
        <w:t xml:space="preserve">+32 228 40081 (BXL)</w:t>
      </w:r>
    </w:p>
    <w:p>
      <w:pPr>
        <w:numPr>
          <w:ilvl w:val="0"/>
          <w:numId w:val="1"/>
        </w:numPr>
      </w:pPr>
      <w:r>
        <w:rPr/>
        <w:t xml:space="preserve">eszter.zalan@europarl.europa.eu</w:t>
      </w:r>
    </w:p>
    <w:p>
      <w:pPr/>
      <w:r>
        <w:rPr/>
        <w:t xml:space="preserve">Eredeti tartalom: Európai Parlament Magyarországi Kapcsolattartó Irodája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https://hellosajto.hu/17879/erdoirtasrol-szolo-jogszabaly-az-europai-parlament-egyeves-halasztast-fogadott-el/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Európai Parlament Magyarországi Kapcsolattartó Irodája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D10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2024-12-17T15:45:26+00:00</dcterms:created>
  <dcterms:modified xsi:type="dcterms:W3CDTF">2024-12-17T15:45:26+00:00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