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Októberben a Budapest Airport utasforgalmi növekedése volt a legerősebb Európában</w:t>
      </w:r>
      <w:bookmarkEnd w:id="0"/>
    </w:p>
    <w:p>
      <w:pPr/>
      <w:r>
        <w:rPr/>
        <w:t xml:space="preserve">A Liszt Ferenc Nemzetközi Repülőtér utasforgalma 2024 októberében 19,8%-kal haladta meg az előző év azonos hónapjában regisztrált adatot, ezzel az ACI Europe kimutatása alapján a leggyorsabban növekvő európai légikikötő lett. A húsz vizsgált repülőtér közül mindössze hét produkált kétszámjegyű bővülést októberben. Ezzel az emelkedéssel a budapesti repülőtér megelőzte a főbb európai légikikötőket.</w:t>
      </w:r>
    </w:p>
    <w:p>
      <w:pPr/>
      <w:r>
        <w:rPr/>
        <w:t xml:space="preserve">A budapesti repülőtéren az idei év első tíz hónapjának mindegyike egyéni csúcsot döntött, így túlszárnyalta a 2019-es rekordév hónapjainak utasszámát is, október végére pedig az összesített utasforgalom meghaladta 2023 tizenkét havi adatát. Idén január és október között Budapestről Londonba, Isztambulba és Milánóba repültek a legtöbben.</w:t>
      </w:r>
    </w:p>
    <w:p>
      <w:pPr/>
      <w:r>
        <w:rPr/>
        <w:t xml:space="preserve">A repülőtér-üzemeltető a jövőben is jelentős növekedésre számít; ennek megfelelően a tulajdonosi kör és a vezetőség megkezdte a légikikötő felkészítését a megnövekedett utasforgalomra, és ezzel párhuzamosan a várható fejlesztésekre.</w:t>
      </w:r>
    </w:p>
    <w:p>
      <w:pPr/>
      <w:r>
        <w:rPr/>
        <w:t xml:space="preserve">Francois Berisot, a Budapest Airport vezérigazgatója elmondta: „Az ország vonzereje egyre többeket csábít Budapest és Magyarország felfedezésére, ami egyértelműen látszik a repülőtér utasforgalmán. Idén minden hónap egyéni rekordot döntött, és a jövőben is hasonló utasforgalom-növekedésre számítunk. A Budapest Airport tulajdonosai elkötelezettek a repülőtér fejlesztése mellett, amelynek első nagy mérföldköveként jövőre elkészülnek a 3. Terminál részletes tervei, és az építkezés előkészítése is folytatódik. A küszöbönálló fejlesztések garantálják, hogy a Liszt Ferenc Nemzetközi Repülőtér hamarosan új aranykorba lép, és minden eddiginél minőségibb környezetben várja a Magyarországra érkezőket és az innen indulókat.”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Valentínyi Katalin, kommunikációs és kormányzati kapcsolatok vezérigazgató-helyettes</w:t>
      </w:r>
    </w:p>
    <w:p>
      <w:pPr>
        <w:numPr>
          <w:ilvl w:val="0"/>
          <w:numId w:val="1"/>
        </w:numPr>
      </w:pPr>
      <w:r>
        <w:rPr/>
        <w:t xml:space="preserve">Budapest Airport Zrt.</w:t>
      </w:r>
    </w:p>
    <w:p>
      <w:pPr>
        <w:numPr>
          <w:ilvl w:val="0"/>
          <w:numId w:val="1"/>
        </w:numPr>
      </w:pPr>
      <w:r>
        <w:rPr/>
        <w:t xml:space="preserve">kommunikacio@bud.hu</w:t>
      </w:r>
    </w:p>
    <w:p>
      <w:pPr/>
      <w:r>
        <w:rPr/>
        <w:t xml:space="preserve">Eredeti tartalom: Budapest Airport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https://hellosajto.hu/?p=17774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 Airport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D72F6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2024-12-13T20:07:02+00:00</dcterms:created>
  <dcterms:modified xsi:type="dcterms:W3CDTF">2024-12-13T20:07:02+00:00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