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Mars bejelentette együttműködéseit, amelyekkel az európai állateledel-ellátási láncában támogatja a regeneratív mezőgazdaságra való átállást</w:t>
      </w:r>
      <w:bookmarkEnd w:id="0"/>
    </w:p>
    <w:p>
      <w:pPr/>
      <w:r>
        <w:rPr/>
        <w:t xml:space="preserve">A Mars célja, hogy értékláncán belül kiterjessze a klímatudatos mezőgazdaság szerepét, és 2030-ra világszerte több mint egymillió hektáron vezesse be a regeneratív mezőgazdasági gyakorlatokat.</w:t>
      </w:r>
    </w:p>
    <w:p>
      <w:pPr/>
      <w:r>
        <w:rPr/>
        <w:t xml:space="preserve">Az Európa-szerte létrejött együttműködések 2028-ra 20 900 hektárnyi, búza- és kukoricatermesztésre használt területen vezetnek be regeneratív mezőgazdasági módszereket - ez csaknem kétszerese Párizs területének.  Európában a Mars Petcare olyan agrárvállalatokkal és egyéb szolgáltatókkal dolgozik együtt, mint a Cargill, az Agreena, az ADM, a Biospheres, a Horta és a Soil Capital.</w:t>
      </w:r>
    </w:p>
    <w:p>
      <w:pPr/>
      <w:r>
        <w:rPr/>
        <w:t xml:space="preserve">A Mars Incorporated, a világ egyik vezető édesség-, élelmiszer- és állateledel-gyártója olyan együttműködéseket jelentett be, amelyek elősegítik a regeneratív mezőgazdaság gyakorlatainak elterjesztését a vállalat európai állateledel-üzletágában. A több évre szóló megállapodások keretében a Mars Incorporated a Cargill, az ADM, a Biospheres, a Horta, az Agreena és a Soil Capital szakértőivel alakított ki partneri együttműködéseket, amelyek lengyel, magyar és brit gazdák számára biztosítanak pénzügyi támogatást és szakmai tanácsadást. Ennek lényege, hogy a gazdák olyan regeneratív mezőgazdasági módszereket alkalmazzanak a termelő területeiken, mint a vetésforgó, a minimális talajművelés és a takarónövényzet. A programok nemcsak az új módszerek bevezetésében segítik a gazdálkodókat, hanem képzéseket kínálnak, hogy ezáltal bővíthessék ismereteiket és az átállás nehézségeit is csökkenthessék.</w:t>
      </w:r>
    </w:p>
    <w:p>
      <w:pPr/>
      <w:r>
        <w:rPr/>
        <w:t xml:space="preserve">A regeneratív gyakorlatok bevezetése számos előnnyel járhat: ezek közé tartozik a terméshozam növekedése, az üvegházhatású gázok (ÜHG) kibocsátásának csökkenése – beleértve a szénmegkötést is -, a vízminőség javulása, a talaj egészségének helyreállítása és a biodiverzitás növelése is. A regeneratív mezőgazdasági módszerek alkalmazása a Mars értékláncán belül hozzájárul a scope 3-as szén-dioxid-kibocsátás csökkentéshez, összhangban a  Mars Nettó Zéró Kibocsátási Ütemtervével.</w:t>
      </w:r>
    </w:p>
    <w:p>
      <w:pPr/>
      <w:r>
        <w:rPr/>
        <w:t xml:space="preserve">„A Marsnál tudjuk, hogy a hozzánk hasonló vállalatok kulcsszerepet játszanak az állateledel fenntartható jövőjének biztosításában, hiszen az egészséges talaj az élelmiszerrendszer alapja. Büszkék vagyunk arra, hogy ezekkel az együttműködésekkel hozzájárulunk a regeneratív mezőgazdasági gyakorlatok elterjesztéséhez Európában, elősegítve a talaj egészségének helyreállítását, a szén-dioxid-kibocsátás csökkentését és az ellátási lánc fenntarthatóságának erősítését a gazdálkodók, valamint a háziállatok és gazdáik elkövetkező generációi számára” – mondta Deri Watkins, a Mars Pet Nutrition Europe regionális elnöke.</w:t>
      </w:r>
    </w:p>
    <w:p>
      <w:pPr/>
      <w:r>
        <w:rPr/>
        <w:t xml:space="preserve">A Mars az átláthatóság biztosítása érdekében a projektek hatását megbízható mérési, riportolási és ellenőrzési rendszereken keresztül fogja nyomon követni, különös tekintettel a talaj egészségének javítására és az ÜHG-kibocsátás csökkentésére. A többéves együttműködések célja a regeneratív mezőgazdasági módszerek elterjesztése az Egyesült Királyságban, Magyarországon és Lengyelországban, elősegítve az ökoszisztéma ellenállóképességét, a helyi gazdaság támogatását és a jövőbeli fenntartható állateledel-ellátás biztosítását.</w:t>
      </w:r>
    </w:p>
    <w:p>
      <w:pPr/>
      <w:r>
        <w:rPr/>
        <w:t xml:space="preserve">A projekt partnerei:</w:t>
      </w:r>
    </w:p>
    <w:p>
      <w:pPr/>
      <w:r>
        <w:rPr/>
        <w:t xml:space="preserve">Cargill: A Cargill RegenConnect® program keretében a lengyel gazdák pénzügyi juttatásban részesülnek a regeneratív mezőgazdasági gyakorlatok, például a takarónövényzet alkalmazása és a talajforgatás csökkentése révén megkötött szén-dioxid mennyiségért. A program célja, hogy Lengyelországban 2024 és 2026 között több, mint 4600 hektárnyi területen javítsa a talaj egészségét. A program során a gazdálkodók helyszíni agronómiai tanácsokat vehetnek igénybe a vetésforgó típusaival, a takarónövények kiválasztásával és a megfelelő gépek használatával kapcsolatban.</w:t>
      </w:r>
    </w:p>
    <w:p>
      <w:pPr/>
      <w:r>
        <w:rPr/>
        <w:t xml:space="preserve">Horta: Az együttműködés célja, hogy segítse a gazdákat az öntözéshez és a megfelelő mennyiségű műtrágya használathoz kapcsolódó megalapozott döntések meghozatalában. Emellett a programban résztvevőket arra biztatják, hogy alkalmazzanak takarónövényeket, és csökkentsék, legjobb esetben pedig teljesen elhagyják a talajforgatást. A Horta-val kötött partnerség Magyarországon több mint 3600 hektárnyi búza- és kukoricaföldön segíti a regeneratív mezőgazdasági gyakorlatok bevezetését.</w:t>
      </w:r>
    </w:p>
    <w:p>
      <w:pPr/>
      <w:r>
        <w:rPr/>
        <w:t xml:space="preserve">Soil Capital: A közös program az Egyesült Királyság búzatermelőit támogatja a regeneratív mezőgazdaságra való átállás és finanszírozás terén. A partnerség célja, hogy 2024 és 2028 között több, mint 3200 hektár területen javítsa a talaj egészségét, elősegítse a szénmegkötő képességét és csökkentse az erózióját.</w:t>
      </w:r>
    </w:p>
    <w:p>
      <w:pPr/>
      <w:r>
        <w:rPr/>
        <w:t xml:space="preserve">Biospheres és Agreena: A hároméves együttműködés célja, hogy a regeneratív mezőgazdaságot egy termelőközpontú program keretében népszerűsítse Magyarországon.  A program a talaj egészségének és szénmegkötésének növelését, valamint eróziójának csökkentését kívánja elérni, miközbena regeneratív gyakorlatokat alkalmazó gazdálkodók számára gazdasági ösztönzőket is biztosít - a projekt 2024 és 2026 között akár 5500 hektárnyi magyarországi búzaföldet érinthet.</w:t>
      </w:r>
    </w:p>
    <w:p>
      <w:pPr/>
      <w:r>
        <w:rPr/>
        <w:t xml:space="preserve">ADM: A partnerség 2023 és 2028 között valósít meg regeneratív mezőgazdasági programot Lengyelországban, amelynek fókuszában a talaj egészségének javítása, a szénmegkötés serkentése és a talajerózió csökkentése áll. Az együttműködés keretében a lengyel gazdák pénzügyi támogatást kapnak a regeneratív mezőgazdasági gyakorlatok bevezetéséhez. A program Lengyelországban öt év alatt 4000 hektár búzatermelő terület regeneratív átállását támogatja.</w:t>
      </w:r>
    </w:p>
    <w:p>
      <w:pPr/>
      <w:r>
        <w:rPr/>
        <w:t xml:space="preserve">Büszkén és várakozással telve tekintünk arra a hosszú útra, amelyen partnereinkkel együtt elindulunk, hogy együttműködésünk eredményeként Európa-szerte növeljük a regeneratív mezőgazdasági gyakorlatokat alkalmazó termőföldek területét.  Ez a törekvés hozzájárul a Mars globális célkitűzéséhez, hogy értékláncában elterjessze a klímatudatos mezőgazdaságot, és így 2030-ra világszerte több, mint egymillió hektárnyi területen valósítsa meg a regeneratív mezőgazdasági módszereket. A Mars Incorporated nemrégiben tette közzé a  2023-as Fenntarthatóság Egy Generáció Alatt jelentését, amelyből kiderül, hogy a vállalat tavaly rekordmértékű, 8%-os üvegházhatású gázkibocsátás-csökkenést ért el. Ezzel a 2015-ös alapértékhez képest a legnagyobb egyéves szénlábnyom-csökkenést produkálta, megduplázva a teljes értékláncban elért eredményt. Mivel a vállalat teljes kibocsátásának közel 60 százalékát a mezőgazdasági összetevőkből származó szénlábnyom teszi ki, a Mars jelentősen bővíti a klímatudatos mezőgazdasági kezdeményezéseit a további szén-dioxid-mentesítés érdekében.</w:t>
      </w:r>
    </w:p>
    <w:p>
      <w:pPr/>
      <w:r>
        <w:rPr/>
        <w:t xml:space="preserve">További információért látogasson el a vállalat  weboldalára.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Gubik Lili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gubik.lili@flowpr.hu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Mars Incorporated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Mars Incorporated
                <w:br/>
                <w:br/>
              </w:t>
            </w:r>
          </w:p>
        </w:tc>
      </w:tr>
    </w:tbl>
    <w:p>
      <w:pPr/>
      <w:r>
        <w:rPr/>
        <w:t xml:space="preserve">Eredeti tartalom: Mars Incorporated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https://hellosajto.hu/17703/a-mars-bejelentette-egyuttmukodeseit-amelyekkel-az-europai-allateledel-ellatasi-lancaban-tamogatja-a-regenerativ-mezogazdasagra-valo-atallast/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Mars Incorporated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745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2024-12-12T10:18:28+00:00</dcterms:created>
  <dcterms:modified xsi:type="dcterms:W3CDTF">2024-12-12T10:18:28+00:00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