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Lélegzethez jutottak a kisbenzinkutak</w:t>
      </w:r>
      <w:bookmarkEnd w:id="0"/>
    </w:p>
    <w:p>
      <w:pPr/>
      <w:r>
        <w:rPr/>
        <w:t xml:space="preserve">Határozott fellépésre és kölcsönös tárgyalókészségre volt szükség ahhoz, hogy kisbenzinkutak százai tovább működhessenek. Szakmai érdekképviseleti szövetségük a VOSZ segítségével meg tudta győzni a gazdasági kormányzatot, hogy muszáj megmenteni több száz, korrektül üzemelő és adófizető kis- és középvállalkozást, munkavállalók ezreit és egyúttal sok kistérség üzemanyag-ellátását.</w:t>
      </w:r>
    </w:p>
    <w:p>
      <w:pPr/>
      <w:r>
        <w:rPr/>
        <w:t xml:space="preserve">Rájár a rúd a kisbenzinkutakra – vagyis az önállóan, nem a nagy hálózatok részeként működő üzemanyagkereskedőkre – az utóbbi években: először 2022-ben, a Covid-válságot követő üzemanyagár-robbanás elleni intézkedések sodorták ezeket a vállalkozásokat a csőd szélére. Emlékezetes, hogy az elhúzódó üzemanyagár-stop miatt fix 480 forintos áron kötelezően kellett értékesíteniük azt az üzemanyagot, amelynek a nagykereskedelmi beszerzési ára ennél magasabbra nőtt, vagyis arra kényszerítették ezeket a cégeket, hogy veszteséget termeljenek. A gazdasági kormányzattal közösen végül sikerült ártámogatással és más eszközökkel ellentételezni a veszteségek egy részét, így megmenteni a legtöbb érintett vállalkozást – emlékeztet a Vállalkozók és Munkáltatók Országos Szövetsége (VOSZ).</w:t>
      </w:r>
    </w:p>
    <w:p>
      <w:pPr/>
      <w:r>
        <w:rPr/>
        <w:t xml:space="preserve">2024-ben az extraprofitadó – az „egekbe emelt” kiskereskedelmi adó – pecsételte meg kishíján a sorsukat: a 3 százalékos szinten egységesített adómérték ezen kkv-szegmensben 20-szoros adóemelést jelentett, amely a többi közteherrel és költségelemmel együtt – extraprofit hiányában – ismét veszteségbe hajszolta volna ezeket a cégeket. Jellemzően olyan magyar, magántulajdonú, sokszor családi tulajdonban lévő, évtizedek (vagy éppen egy élet) munkájával és visszaforgatott nyereségével fejlesztett vállalkozásról van szó, amelyek sokszor az egyedüli benzin- és gázolajszolgáltatók sok kistérségben, ezzel kulcsszerepet játszanak nemcsak több ezer ember foglalkoztatásában, de ezen területek működtetésében és fejlődésében is, akár az agráriumot, akár az ipart vagy éppen a szolgáltatásokat tekintve.</w:t>
      </w:r>
    </w:p>
    <w:p>
      <w:pPr/>
      <w:r>
        <w:rPr/>
        <w:t xml:space="preserve">A VOSZ ismét az érintett vállalkozói kör segítségére sietett és a legutóbbi krízist követően megalakult Független Benzinkutak Szövetségével (FBSZ) közösen kereste meg a Nemzetgazdasági Minisztériumot, hogy avatkozzon be a tömeges cégmegszűnés ellen. A megalapozott szakmai kérés meghallgatást nyert, és az ez év őszi adócsomag orvosolta a kisbenzinkutak legégetőbb problémáját: a jogszabály értelmében a fizetendő adót az üzemanyag-kiskereskedelmi tevékenységből származó nettó árbevételre jutó adó összegével csökkenteni lehet.</w:t>
      </w:r>
    </w:p>
    <w:p>
      <w:pPr/>
      <w:r>
        <w:rPr/>
        <w:t xml:space="preserve">Az FBSZ és a VOSZ megállapodott, hogy a vonatkozó jogszabály és az üzemanyag-kiskereskedelmi tevékenység többi előírásának alkalmazását és pontos értelmezését továbbra is figyelemmel kísérik, és szükség esetén egységesen lépnek fel az érintett vállalkozói kör és az ellátott kistérségek érdekében.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https://hellosajto.hu/?p=17670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C40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2024-12-11T20:17:59+00:00</dcterms:created>
  <dcterms:modified xsi:type="dcterms:W3CDTF">2024-12-11T20:17:59+00:00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