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Bankszövetség reakciója a kormány legújabb intézkedéseire</w:t>
      </w:r>
      <w:bookmarkEnd w:id="0"/>
    </w:p>
    <w:p>
      <w:pPr/>
      <w:r>
        <w:rPr/>
        <w:t xml:space="preserve">A Magyar Bankszövetség aggodalmát fejezi ki a kormány november 28-án bejelentett, ismét a bankokat sújtó intézkedéseivel kapcsolatban. A részben előzetes egyeztetések nélkül közölt, újabb tízmilliárdos terheket jelentő lépések rontják Magyarország nemzetközi versenyképességét, gyengítik a gazdasági kormányzat és a bankszektor közötti természetes stratégiai partnerséget, és aláássák a piaci bizalmat.</w:t>
      </w:r>
    </w:p>
    <w:p>
      <w:pPr/>
      <w:r>
        <w:rPr/>
        <w:t xml:space="preserve">2025-ben emelkedik az „extraprofit” adó: A kormány korábbi vállalása alapján már  kivezetésre kerülne az úgynevezett extraprofit-adó. Ezzel szemben 2025-ben nem csak, hogy megmarad, de még tízmilliárdokkal emelkedik is a hagyományos adók és a bankadó mellett kirótt extra adó mértéke.</w:t>
      </w:r>
    </w:p>
    <w:p>
      <w:pPr/>
      <w:r>
        <w:rPr/>
        <w:t xml:space="preserve">Meghosszabbítják a kamatstop intézkedést: A lakossági kamatstop hatálya immár hatodszorra kerül meghosszabbításra. Ez az intézkedés szembemegy a tudatos és felelős fogyasztói magatartás kívánalmával, hiszen azokat a fogyasztókat jutalmazza, akik a sorozatos korai figyelmeztetések ellenére is a változó kamatozású hitelek kockázata mellett döntöttek, és később sem váltották ki fix jelzáloghitelekre. Amikor a piaci kamatok megemelkedtek, és ezzel a tudatosan vállalt fogyasztói kockázatok valósággá váltak, a következményeket a Kormány a bankokra terhelte, miközben az érintett fogyasztók nagy része erre nem is szorult rá. Ezzel összhangban a kamatstopban meghatározott mesterséges kamatszint, a 3 havi BUBOR helyett alkalmazandó 2,02%-os referencia kamat nem tükröz semmilyen valós piaci, társadalmi vagy szociális szempontot.</w:t>
      </w:r>
    </w:p>
    <w:p>
      <w:pPr/>
      <w:r>
        <w:rPr/>
        <w:t xml:space="preserve">5%-os jelzáloghitel kamatplafon program: A kormány által kezdeményezett, lakossági jelzáloghitelekre vonatkozó 5%-os önkéntes kamatplafon program 2025 áprilisában indul. Hisszük, hogy a program életképes és érdemi hatást fejthet ki a bankok által meghatározott feltételekkel, amelyek alapján a 35 év alattiak számára elérhetőbbé válik a 60nm-nél nem nagyobb, négyzetméterenként legfeljebb 1,2 millió forint árú, „zöld” minősítésű lakások megvásárlása.</w:t>
      </w:r>
    </w:p>
    <w:p>
      <w:pPr/>
      <w:r>
        <w:rPr/>
        <w:t xml:space="preserve">A Magyar Bankszövetség továbbra is elkötelezett a stabil és kiszámítható gazdasági környezet mellett, ami a nemzetközi versenyképesség elengedhetetlen feltétele. Ennek erősítése érdekében a Bankszövetség kész együttműködni a kormánnyal az érdemi és fenntartható megoldások kidolgozásában.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Sütő Ágnes</w:t>
      </w:r>
    </w:p>
    <w:p>
      <w:pPr>
        <w:numPr>
          <w:ilvl w:val="0"/>
          <w:numId w:val="1"/>
        </w:numPr>
      </w:pPr>
      <w:r>
        <w:rPr/>
        <w:t xml:space="preserve">suto.agnes@bankszovetseg.hu</w:t>
      </w:r>
    </w:p>
    <w:p>
      <w:pPr/>
      <w:r>
        <w:rPr/>
        <w:t xml:space="preserve">Eredeti tartalom: Magyar Bankszövetség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https://hellosajto.hu/?p=17216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Bankszövetség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A61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2024-11-29T20:47:53+00:00</dcterms:created>
  <dcterms:modified xsi:type="dcterms:W3CDTF">2024-11-29T20:47:53+00:00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