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Partnerségek az innovációs ökoszisztémában</w:t>
      </w:r>
      <w:bookmarkEnd w:id="0"/>
    </w:p>
    <w:p>
      <w:pPr/>
      <w:r>
        <w:rPr/>
        <w:t xml:space="preserve">Idén „Partnerségeink az innovációban” címmel rendezte meg éves innovációs eseményét az Eötvös Loránd Tudományegyetem. A november 27-i Innovációs Napon diskurzus folyt a hazai KFI támogató intézmények, vállalati és nonprofit szakmai műhelyek és a kutatómunkát végző felsőoktatási társintézmények képviselőivel, díjazták a legkiemelkedőbb egyetemi fejlesztéseket, és sor került a Szellemi Tulajdon Nemzeti Hivatalával egy közös iparjogvédelmi együttműködés ünnepélyes aláírására is.</w:t>
      </w:r>
    </w:p>
    <w:p>
      <w:pPr/>
      <w:r>
        <w:rPr/>
        <w:t xml:space="preserve">Az Eötvös Loránd Tudományegyetem nagy múltra visszatekintő innovációs rendezvényén évről évre az egyetemen keletkezett tudás, az alapkutatások hasznosításának ösztönzése, az egyetem és a vállalati szféra kapcsolatának erősítése áll a középpontban. Az idei eseményen az ELTE legfontosabb innovációs tartalmú vagy kifutású hazai és nemzetközi együttműködéseiről, egyetemi-ipari együttműködésekről, állami támogató intézményektől érkező kezdeményezésekről és társadalmi kihívásokra válaszoló összefogásokról esett szó. </w:t>
      </w:r>
    </w:p>
    <w:p>
      <w:pPr/>
      <w:r>
        <w:rPr/>
        <w:t xml:space="preserve">Mint Darázs Lénárd általános rektorhelyettes köszöntőjében kiemelte: „minden hatékonyan működő gazdaság a konkurencia és a kooperáció egészséges egyensúlyán alapszik, így a felsőoktatási intézményeknek is fontos érdekük, hogy ezt a harmóniát megteremtsék. Az ELTE hatékony és erős szereplője a hazai innovációs ökoszisztémának”.</w:t>
      </w:r>
    </w:p>
    <w:p>
      <w:pPr/>
      <w:r>
        <w:rPr/>
        <w:t xml:space="preserve">Hagyományosan ezen a napon adják át azokat az elismeréseket, amelyeket az Egyetem kutatói és hallgatói fejlesztéseikkel az év folyamán kiérdemeltek. Az ELTE Innovatív Kutatója címet 2024-ben Csámpai Antal és Mező Gábor megosztva nyerték el a rákellenes terápiákban használható imipridon-származék kifejlesztéséért. Megemlékeztek a Hungarian Startup University Programban ELTE-s közreműködéssel dobogós helyezést elért csapatokról, és színpadra hívták a CHARM-EU nemzetközi fenntarthatósági versenyen első helyezett GuardenAI-t is.</w:t>
      </w:r>
    </w:p>
    <w:p>
      <w:pPr/>
      <w:r>
        <w:rPr/>
        <w:t xml:space="preserve">A rendezvény befogadta azt a kormányzati kezdeményezést is, amely most először ismerte el a Magyar FDI Gazdaságfejlesztési Díjakkal a külföldi működő tőke behozói közül azokat, amelyek a bérmunkán túl a magasabb hozzáadott értékkel bíró értékláncokat támogatva és kiépítve a KFI szektorban is jelentős fejlődést idéztek elő. Az innovatív befektetésért és kifektetésért legtöbbet tett személy díját Joó István, a HIPA vezérigazgatója nyerte el, az aiMOTIVE Informatikai Kft. lett a leginnovatívabb befektetési vállalkozás, míg a MEDICOR Elektronika Zrt. a leginnovatívabb kifektetési vállalkozás díját kapta. Lám István, a Tresorit alapítója a leginnovatívabb befektetői környezet kialakításáért részesült elismerésben.</w:t>
      </w:r>
    </w:p>
    <w:p>
      <w:pPr/>
      <w:r>
        <w:rPr/>
        <w:t xml:space="preserve">A díjak átadását követően sor került a Szellemi Tulajdon Nemzeti Hivatala és az ELTE közötti hosszú távú iparjogvédelmi együttműködés ünnepélyes aláírására is. Farkas Szabolcs, az SZTNH elnöke a megállapodáshoz kapcsolódó előadásában felhívta a figyelmet: „A hazai egyetemek kiemelt szerepet játszanak az innovációban, amelyet az állami támogatások mellett a szellemi tulajdonvédelem folyamatát egyszerűsítő és a tudástranszfert előmozdító Szabadalmi Gyorsítósáv kezdeményezés is segít.”</w:t>
      </w:r>
    </w:p>
    <w:p>
      <w:pPr/>
      <w:r>
        <w:rPr/>
        <w:t xml:space="preserve">A program az ELTE multidiszciplináris projektjeinek bemutatkozásával folytatódott, az előadások a társadalmat érintő környezeti és technológia problémák és a társadalmi passzivitás csökkentésétől az MI-alapú oktatási megoldásokon, a digitális és zöld átállásra vonatkozó egyetemi-ipari partnerségeken át a nemzetközi fenntarthatósági kutatásokig széles spektrumot öleltek fel. A szekció keretében Kozsik Tamás, az ELTE Informatikai Kar dékánja összegezte, hogyan lehet az ELTE harmadik generációs kutatóegyetem, és bemutatkoztak az ELTE Kooperatív Doktori Programban sikerrel részt vevő doktoranduszok is.</w:t>
      </w:r>
    </w:p>
    <w:p>
      <w:pPr/>
      <w:r>
        <w:rPr/>
        <w:t xml:space="preserve">Délután a meghívott szakértők panelbeszélgetések keretében járták körbe a felsőoktatás és az ipar innovációkra alapuló kapcsolatának lehetséges pontjait. Vita folyt az ipari innovációs együttműködések tapasztalatairól és jövőjéről, a hazánkba irányuló közvetlen vállalati tőkebefektetés innovációt ösztönző hatásairól, az egyetemi spinoffok és startupok esélyeiről a globális versenyben, valamint a Magyarországról kiinduló működőtőke-export innovációs hatásairól is.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kommunikacio@elte.hu</w:t>
      </w:r>
    </w:p>
    <w:p>
      <w:pPr/>
      <w:r>
        <w:rPr/>
        <w:t xml:space="preserve">Eredeti tartalom: Eötvös Loránd Tudományegyetem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https://hellosajto.hu/17207/partnersegek-az-innovacios-okoszisztemaban/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2024-11-29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Eötvös Loránd Tudományegyetem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04220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2024-11-29T10:48:45+00:00</dcterms:created>
  <dcterms:modified xsi:type="dcterms:W3CDTF">2024-11-29T10:48:45+00:00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