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Magyar Telekom 2024. harmadik negyedéves eredményei</w:t>
      </w:r>
      <w:bookmarkEnd w:id="0"/>
    </w:p>
    <w:p>
      <w:pPr/>
      <w:r>
        <w:rPr/>
        <w:t xml:space="preserve">A Magyar Telekom ma közzétette 2024. harmadik negyedévére vonatkozó, az EU által befogadott IFRS Számviteli Standardok szerinti konszolidált pénzügyi eredményeit. A negyedéves pénzügyi jelentés nem auditált értékeket tartalmaz az összes pénzügyi időszakra.</w:t>
      </w:r>
    </w:p>
    <w:p>
      <w:pPr/>
      <w:r>
        <w:rPr/>
        <w:t xml:space="preserve">Főbb eredmények:</w:t>
      </w:r>
    </w:p>
    <w:p>
      <w:pPr/>
      <w:r>
        <w:rPr/>
        <w:t xml:space="preserve">Az összes bevétel éves szinten 13,8%-kal 246,1 milliárd forintra nőtt 2024 harmadik negyedévében. Ezt a javulást a mobil adatátviteli és vezetékes szélessávú szolgáltatások iránti továbbra is erős kereslet, valamint a magyarországi inflációkövető díjkorrekció pozitív hatása okozta. Ezek a növekedések magasabb mobilkészülék-eladásokkal és az RI/IT bevételek növekedésével párosultak, mindkettő kedvező külső hatásokat tükröz.</w:t>
      </w:r>
    </w:p>
    <w:p>
      <w:pPr/>
      <w:r>
        <w:rPr/>
        <w:t xml:space="preserve">A mobil bevételek 15,1%-kal, 145,0 milliárd forintra nőttek 2024 harmadik negyedévében az előző év azonos időszakához képest, ami a mobil adatforgalmi bevételek folyamatos növekedésének és a magasabb készülékértékesítésnek köszönhető.</w:t>
      </w:r>
    </w:p>
    <w:p>
      <w:pPr/>
      <w:r>
        <w:rPr/>
        <w:t xml:space="preserve">A vezetékes bevételek éves szinten 11,3%-kal, 77,4 milliárd forintra nőttek 2024 harmadik negyedévében, tükrözve a vezetékes szélessávú és televíziós bevételek ügyfélkör-bővülés miatti növekedését, valamint a magyar előfizetési díjakra alkalmazott inflációkövető díjkorrekció kedvező hatását.</w:t>
      </w:r>
    </w:p>
    <w:p>
      <w:pPr/>
      <w:r>
        <w:rPr/>
        <w:t xml:space="preserve">A rendszerintegrációs és informatikai ('RI/IT') bevételek 14,5%-kal nőttek éves szinten, és elérték a 23,7 milliárd forintot 2024 harmadik negyedévében a magyarországi nagy projektekből származó bevételek növekedésének köszönhetően.</w:t>
      </w:r>
    </w:p>
    <w:p>
      <w:pPr/>
      <w:r>
        <w:rPr/>
        <w:t xml:space="preserve">A közvetlen költségek éves szinten 11,1%-kal, 94,4 milliárd forintra nőttek 2024 harmadik negyedévében, elsősorban az árbevétel növekedésével párhuzamosan megemelkedett készülékértékesítési költségek miatt.</w:t>
      </w:r>
    </w:p>
    <w:p>
      <w:pPr/>
      <w:r>
        <w:rPr/>
        <w:t xml:space="preserve">A bruttó fedezet éves szinten 15,6%-kal 151,8 milliárd forintra javult 2024 harmadik negyedévében, a magasabb szolgáltatási bevételeknek köszönhetően, amelyet részben mérsékelt az egyéb közvetlen költségek növekedése.</w:t>
      </w:r>
    </w:p>
    <w:p>
      <w:pPr/>
      <w:r>
        <w:rPr/>
        <w:t xml:space="preserve">A közvetett költségek éves szinten 9,4%-kal, 55,6 milliárd forintra nőttek 2024 harmadik negyedévében, elsősorban a magasabb személyi jellegű ráfordítások miatt.</w:t>
      </w:r>
    </w:p>
    <w:p>
      <w:pPr/>
      <w:r>
        <w:rPr/>
        <w:t xml:space="preserve">Az EBITDA éves szinten 19,5%-kal 96,2 milliárd forintra nőtt 2024 harmadik negyedévében a bruttó fedezet javulásának köszönhetően. Az EBITDA AL éves szinten 21,3%-kal 88,7 milliárd forintra nőtt 2024 harmadik negyedévében.</w:t>
      </w:r>
    </w:p>
    <w:p>
      <w:pPr/>
      <w:r>
        <w:rPr/>
        <w:t xml:space="preserve">Az amortizációs költségek 2,2%-kal csökkentek az előző év azonos időszakához képest, 2024 harmadik negyedévében 34,0 milliárd forintot tettek ki, a különféle eszközök hasznos élettartamának hosszabbítása következtében.</w:t>
      </w:r>
    </w:p>
    <w:p>
      <w:pPr/>
      <w:r>
        <w:rPr/>
        <w:t xml:space="preserve">Az időszak eredménye éves szinten 86,4%-kal 45,9 milliárd forintra nőtt 2024 harmadik negyedévében, ami elsősorban az EBITDA növekedésének tudható be.</w:t>
      </w:r>
    </w:p>
    <w:p>
      <w:pPr/>
      <w:r>
        <w:rPr/>
        <w:t xml:space="preserve">A nem irányító részvényesekre jutó eredmény éves szinten 15,6%-kal 1,4 milliárd forintra csökkent 2024 harmadik negyedévében, mivel az észak-macedón leányvállalat javuló működési eredményét ellensúlyozta egy egyszeri költség.</w:t>
      </w:r>
    </w:p>
    <w:p>
      <w:pPr/>
      <w:r>
        <w:rPr/>
        <w:t xml:space="preserve">A spektrum licensz díjak nélküli Capex AL 69,8 milliárd forintot ért el 2024 első kilenc hónapjában, ami 4,2%-os csökkenést jelent az előző év azonos időszakához képest, mivel az alacsonyabb magyarországi végberendezés beszerzések csökkenő észak-macedóniai hálózati beruházásokkal és a szezonálisan alacsonyabb TV tartalom aktiválási költségekkel párosultak.</w:t>
      </w:r>
    </w:p>
    <w:p>
      <w:pPr/>
      <w:r>
        <w:rPr/>
        <w:t xml:space="preserve">A szabad cash flow spektrum díjak nélkül 108,5 milliárd forintot tett ki 2024 első kilenc hónapjában, szemben a 2023. első kilenc havi 48,6 milliárd forinttal. Az éves emelkedés a jövedelmezőség növekedésének és az alacsonyabb capex kifizetéseknek köszönhető, amelyet részben mérsékelt a szállítói kifizetések változó dinamikájából eredő magasabb működőtőke-igény.</w:t>
      </w:r>
    </w:p>
    <w:p>
      <w:pPr/>
      <w:r>
        <w:rPr/>
        <w:t xml:space="preserve">Rékasi Tibor, a Magyar Telekom vezérigazgatója, elmondta:</w:t>
      </w:r>
    </w:p>
    <w:p>
      <w:pPr/>
      <w:r>
        <w:rPr/>
        <w:t xml:space="preserve">„A Magyar Telekom 2024-ben nyújtott impozáns teljesítménye folytatódott a harmadik negyedévben is, sikeres stratégiánk, ügyfélközpontúságunk és azon képességünk, hogy gigabites élményt nyújtunk együttesen ismét kiemelkedő működési és pénzügyi eredményt hoztak. Örömmel számolok be róla, hogy a Magyar Telekom bevételei éves szinten 13,8%-kal, az EBITDA AL pedig 21,3%-kal nőtt. Mobil hálózatunk modernizációja 94%-os készültséget ért el, és mostanra több mint 1 millió ügyfél használja a gigabit képes optikai hálózatunkat.</w:t>
      </w:r>
    </w:p>
    <w:p>
      <w:pPr/>
      <w:r>
        <w:rPr/>
        <w:t xml:space="preserve">Mindamellett, hogy a hálózatra és technológiára fókuszáltunk, tovább haladtunk az ügyfélközpontúság terén is. Örömmel jelentem, hogy egymillió ügyfél élvezi a Magenta Moments programunk által nyújtott kedvezményeket és szeptemberben tovább fejlesztettük vezetékes és mobil portfóliónkat egyaránt, ami így már magába foglalja a streaming kiegészítők lehetőségét is. A közelmúltban bejelentettük az otthoni TV szolgáltatás egy jelentős mérföldkövét: a műholdas televízió szolgáltatás 2025-ös megszüntetését követően csak interaktív TV szolgáltatások lesznek elérhetőek a kínálatunkban.</w:t>
      </w:r>
    </w:p>
    <w:p>
      <w:pPr/>
      <w:r>
        <w:rPr/>
        <w:t xml:space="preserve">Előretekintve, a 2024. évre vonatkozó pénzügyi célkitűzéseink minden elemét megerősítjük.”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42.60768335273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Telekom
                <w:br/>
                <w:br/>
                Publikus célkitűzés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https://hellosajto.hu/16618/a-magyar-telekom-2024-harmadik-negyedeves-eredmenyei/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B5E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2024-11-13T21:36:25+00:00</dcterms:created>
  <dcterms:modified xsi:type="dcterms:W3CDTF">2024-11-13T21:36:25+00:00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