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Meglepő kapcsolatot találtak magyar kutatók a COVID-szankciók szigorúsága és a légszennyezés közt</w:t>
      </w:r>
      <w:bookmarkEnd w:id="0"/>
    </w:p>
    <w:p>
      <w:pPr/>
      <w:r>
        <w:rPr/>
        <w:t xml:space="preserve">Hogyan változott a légszennyezettség Európában és Ázsiában a koronavírus-járvány kitörése miatt hozott kormányzati szankciók hatására? Mennyire függött a korlátozások szigorúságától a levegő minőségének javulása? Egyebek mellett ezeket vizsgálták a Magyar Tudományos Akadémia által indított „Poszt-COVID-jelenségek kutatása” című program keretében.Az idei Magyar Tudomány Ünnepe központi programjai közt november 26-án rendezik a „Poszt-COVID-jelenségek kutatása” című szimpóziumot, amelynek keretében a Magyar Tudományos Akadémia támogatásával folyó kutatások eredményeiről számolnak be a szakemberek.</w:t>
      </w:r>
    </w:p>
    <w:p>
      <w:pPr/>
      <w:r>
        <w:rPr/>
        <w:t xml:space="preserve">Varga György, a HUN-REN Csillagászati és Földtudományi Kutatóközpont (CSFK) Földrajztudományi Intézetének főmunkatársa „Levegőkörnyezeti változások a COVID-szankciók függvényében Eurázsia különböző földrajzi régióiban” címmel tart majd előadást az általa vezetett kutatócsoport munkájáról. A CSFK kutatói az egyik legsúlyosabb globális világprobléma, a légszennyezettség szempontjából elemezték a járványidőszak változásait Európában és Ázsiában, külön hangsúlyt fektetve a kormányzati intézkedések és a komplex társadalomföldrajzi viszonyok hatására.</w:t>
      </w:r>
    </w:p>
    <w:p>
      <w:pPr/>
      <w:r>
        <w:rPr/>
        <w:t xml:space="preserve">Az új típusú koronavírus által okozott pandémia rendkívüli egészségügyi és gazdasági károkat okozott 2019 vége és 2021 között. A járvány első hullámában a nemzeti kormányok különféle karanténintézkedések és szigorú utazási korlátozások bevezetésével próbálták visszafogni a járvány terjedését. Ez együtt járt bizonyos ember okozta környezetszennyezések csökkenésével, így a levegőminőség javulásával is.</w:t>
      </w:r>
    </w:p>
    <w:p>
      <w:pPr/>
      <w:r>
        <w:rPr/>
        <w:t xml:space="preserve">Varga Györgyék nagyszabású kutatásuk során először az Európai Unió 27 tagállamát elemezték nemzeti, régiós és nagyvárosi szinten, elsősorban a nitrogén-dioxid (NO2) szintjének 2019 és 2021 közti változását vizsgálva, összevetve a méréseket részletes műholdas és globális természeti, illetve társadalomföldrajzi adatbázisok számaival. Ázsiával nehezebb dolguk volt, a keleti kontinens ugyanis sokkal hatalmasabb és földrajzilag annyira változatos, hogy a természet- és társadalomföldrajzi különbségek csak nagyobb léptékben megfigyelhetők. Olyan részletes társadalmi adatok sem álltak rendelkezésre, mint Európa esetében, így végül a Világbank szegénységi adatbázisa alapján nézték meg, hol milyen légszennyezettségnek vannak kitéve a lakosság különböző rétegei, és hogyan érintették a kibocsátások és a kibocsátásváltozások az adott térséget.A nitrogén-oxidok részben a lakossági fűtésből és főként a gépjárműhasználatból származnak, így a járvány miatt hozott karanténintézkedések, amelyek leginkább éppen a mobilitás csökkentését és az otthon maradást célozták, meg is mutatkoztak az emberi aktivitáshoz nagyon jól köthető nitrogén-oxidos adatokban. A rendelkezésre álló adatok szisztematikus feldolgozása után a kutatók úgy találták, hogy az EU-ban országos léptékben a NO2-szint 2019–2020-ban átlagosan 10%-kal csökkent, míg 2020–2021-ben átlagosan 11,4%-kal nőtt. E változások oka és iránya egyértelmű, azonban nagyságrendje földrajzi térségenként jelentősen eltért egymástól.</w:t>
      </w:r>
    </w:p>
    <w:p>
      <w:pPr/>
      <w:r>
        <w:rPr/>
        <w:t xml:space="preserve">Míg Ázsiában csak nagy térségekre (pl. indonéz szigetvilág) nézve tudtak viszonylag jól elkülöníthető régiókat megrajzolni, Európában országszinten is jól meg tudták határozni a régiókat, ahol elsőként és egyben a legszigorúbb intézkedéseket hozták. A nitrogén-oxidokra vonatkozó kibocsátási adatokból az is kiderült, hogy milyen szinten tartották fenn ezeket a korlátozásokat, és hogy ezek miképp változtak. Az általános trend mindenütt megegyezett: 2019–2020-ban mindenütt csökkentek a kibocsátások, majd 2021-es visszapattanásuk jól tükrözte a korlátozó intézkedések fokozatos feloldását.</w:t>
      </w:r>
    </w:p>
    <w:p>
      <w:pPr/>
      <w:r>
        <w:rPr/>
        <w:t xml:space="preserve">Az intézkedések szigorúságának vizsgálatakor azonban nem találtak olyan összefüggést, ami megmutatta volna, hogy az egyes térségekben mennyire köthető ténylegesen a szigorúsághoz a kibocsátás csökkenése. Volt, hogy teljesen ellentétes módon alakultak a számok: egyes régiókban a szigorú korlátozások ellenére sem csökkent drasztikusan a nitrogén-oxid-kibocsátás, máshol pedig enyhébb korlátozások mellett nagyobb mértékben csökkent. Az intézkedések szigorúságának objektív mérőszámai tehát nem mutattak szoros korrelációt a kibocsátásváltozások mértékével. Ennek a látszólagos ellentmondásnak a feloldására sokkal részletesebb, meteorológiai elemzést is tartalmazó vizsgálatra lenne szükség a jövőben, hiszen olyan rövid időszakokat kell összehasonlítani, amelyeket számos meteorológiai tényező befolyásolhat.</w:t>
      </w:r>
    </w:p>
    <w:p>
      <w:pPr/>
      <w:r>
        <w:rPr/>
        <w:t xml:space="preserve">A témáról részletesebben ide kattintva lehet olvasni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Magyar Tudományos Akadémia</w:t>
      </w:r>
    </w:p>
    <w:p>
      <w:pPr>
        <w:numPr>
          <w:ilvl w:val="0"/>
          <w:numId w:val="1"/>
        </w:numPr>
      </w:pPr>
      <w:r>
        <w:rPr/>
        <w:t xml:space="preserve">+36 1 411 6100 / 594</w:t>
      </w:r>
    </w:p>
    <w:p>
      <w:pPr>
        <w:numPr>
          <w:ilvl w:val="0"/>
          <w:numId w:val="1"/>
        </w:numPr>
      </w:pPr>
      <w:r>
        <w:rPr/>
        <w:t xml:space="preserve">sajto@titkarsag.mta.hu</w:t>
      </w:r>
    </w:p>
    <w:p>
      <w:pPr/>
      <w:r>
        <w:rPr/>
        <w:t xml:space="preserve">Eredeti tartalom: Magyar Tudományos Akadémia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https://hellosajto.hu/16611/meglepo-kapcsolatot-talaltak-magyar-kutatok-a-covid-szankciok-szigorusaga-es-a-legszennyezes-kozt/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Tudományos Akadémia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9EF6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2024-11-13T13:19:51+00:00</dcterms:created>
  <dcterms:modified xsi:type="dcterms:W3CDTF">2024-11-13T13:19:51+00:00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