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Történetének legjobb féléves eredményeiről számolt be az Emirates</w:t>
      </w:r>
      <w:bookmarkEnd w:id="0"/>
    </w:p>
    <w:p>
      <w:pPr/>
      <w:r>
        <w:rPr/>
        <w:t xml:space="preserve">Az Emirates vállalatcsoport közzétette a 2024-2025-ös pénzügyi év első félévének eredményeit: új rekordot döntött a csoportszintű nyereség és árbevétel</w:t>
      </w:r>
    </w:p>
    <w:p>
      <w:pPr/>
      <w:r>
        <w:rPr/>
        <w:t xml:space="preserve">A féléves csoportszintű nyereség 2,8 milliárd dolláros adózás előtti eredménye* 1 százalékos növekedést jelent az előző év azonos időszakához képest, az árbevétel 5 százalékkal, 19,3 milliárd dollárra nőtt.</w:t>
      </w:r>
    </w:p>
    <w:p>
      <w:pPr/>
      <w:r>
        <w:rPr/>
        <w:t xml:space="preserve">Ezen belül a légitársaság bevétele 5 százalékkal, 16,9 milliárd dollárra nőtt az előző év azonos időszakához képest.</w:t>
      </w:r>
    </w:p>
    <w:p>
      <w:pPr/>
      <w:r>
        <w:rPr/>
        <w:t xml:space="preserve">A teljesítmény jól tükrözi, hogy a légitársaság a kapacitásnövelés révén képes kiszolgálni a légi közlekedés és -szállítmányozás iránti erős keresletet, az utasok és ügyfelek pedig továbbra is kedvelik az Emirates folyamatosan fejlesztett és bővített termékeit és szolgáltatásait.</w:t>
      </w:r>
    </w:p>
    <w:p>
      <w:pPr/>
      <w:r>
        <w:rPr/>
        <w:t xml:space="preserve">2024. november 7. - Az Emirates Group történetének eddigi legjobb féléves pénzügyi eredményét tette közzé: a 2024-25-ös pénzügyi év első hat hónapjában 2,8 milliárd dollár adózás előtti eredményt ért el, túlszárnyalva az előző év azonos időszakának rekordját. A vállalatcsoport adózott eredménye 2,5 milliárd dollár, az EBITDA pedig 5,6 milliárd dollár lett. Az árbevétele 19,3 milliárd dollárt ért el a pénzügyi év első hat hónapjában, ami 5 százalékos növekedés a tavalyi 18,3 milliárd dollárhoz képest. Ennek hátterében a légi közlekedés iránti folyamatosan erős piaci kereslet áll. A vállalatcsoport 2024. szeptember 30-án 11,9 milliárd dolláros készpénzállománnyal zárta a 2024-25-ös első félévet. A készpénztartalékoknak köszönhetően az Emirates Group képes volt az új teherszállító repülőgépek megrendeléseinek finanszírozására és egyes hiteleinek törlesztésére, továbbá jelentős osztalékot is fizetett tulajdonosainak.</w:t>
      </w:r>
    </w:p>
    <w:p>
      <w:pPr/>
      <w:r>
        <w:rPr/>
        <w:t xml:space="preserve">Az Emirates Group alkalmazottainak száma 2024. március 31-hez képest 3 százalékkal nőtt, 2024. szeptember 30-án 114 610 fő dolgozott a vállalatnál. Jelenleg közel 300 magyar dolgozik a légitársaságnál.</w:t>
      </w:r>
    </w:p>
    <w:p>
      <w:pPr/>
      <w:r>
        <w:rPr/>
        <w:t xml:space="preserve">Az Emirates tovább bővítette hálózatát és a dubaji repülőtéri csomóponton keresztül közlekedő járatainak számát. A légitársaság 2024-25 első félévében nyolc város vonatkozásában növelte menetrend szerinti járatait: Amszterdamba, Cebuba, Clarkba, Luandába, Lyonba, Madridba, Manilába és Szingapúrba. Májusban újraindította napi járatait a kambodzsai Phnompenbe Szingapúron keresztül; júniusban napi járatokat indított Bogotába Miamin keresztül, kiterjesztve a légitársaság dél-amerikai jelenlétét Kolumbiára; szeptemberben új útvonalat indított Madagaszkárra a Seychelle-szigeteken keresztül. Az Emirates 2024-25 első hat hónapjában 7 légitársasággal kötött codeshare, interline vagy intermodális megállapodásokat: AirPeace, Avianca, BLADE, ITA Airways, Iceland Air, SNCF Railway és Viva Aerobus. A légitársaság szeptember 30-ig 80 ország 148 repülőterére vitte el utas- és teherszállító hálózatát.</w:t>
      </w:r>
    </w:p>
    <w:p>
      <w:pPr/>
      <w:r>
        <w:rPr/>
        <w:t xml:space="preserve">Az Emirates 4 milliárd dolláros retrofit programjának keretébenáprilis 1. és szeptember 30. között 8 teljesen felújított belső utastérrel rendelkező repülőgép - 3 db A380-as és 5 db Boeing 777-es - gördült ki a légitársaság hangárjából. Ez lehetővé tette az Emirates számára, hogy felgyorsítsa legújabb fedélzeti termékeinek bevezetését, beleértve a népszerű Emirates Premium Economy szolgáltatást, valamint a legújabb 4 utasosztályú Boeing 777-est, amely új Business Class osztályán 1-2-1-es elrendezésű, fekvő ülésekkel és személyes minibárral rendelkezik. Az első felújított Emirates 777-es augusztusban állt szolgálatba Genfben, majd ezután Tokió-Haneda és Brüsszel útvonalakon közlekedik. A következő hat hónapra, ahogy egyre több repülőgép kerül átalakításra, az Emirates további 10 útvonalat jelölt ki felújított 777-esei számára: Rijád, Zürich, Kuvait, Damman, Chicago, Boston, Dallas Fort Worth, Seattle, Newark-Athén és Miami-Bogota. Év végére a légitársaság legújabb fedélzeti élményeivel - beleértve a Premium Turistaosztályt - felszerelt A380-as és Boeing 777-es gépei több mint 30 útvonalon fognak repülni.</w:t>
      </w:r>
    </w:p>
    <w:p>
      <w:pPr/>
      <w:r>
        <w:rPr/>
        <w:t xml:space="preserve">A pénzügyi év első hat hónapjában a teljes kapacitás 5 százalékkal, 29,9 milliárd tonnakilométerre (ATKM) nőtt a kibővített járatprogramnak köszönhetően. A rendelkezésre álló üléskilométerben (ASKM) mért kapacitás 4 százalékkal nőtt, míg az utaskilométerre jutó bevételben (RPKM) mért utasforgalom 2 százalékkal nőtt, az átlagos foglaltság 80 százalék volt, szemben az előző év azonos időszakában mért 81,5 százalékkal.</w:t>
      </w:r>
    </w:p>
    <w:p>
      <w:pPr/>
      <w:r>
        <w:rPr/>
        <w:t xml:space="preserve">Az Emirates 2024. április 1. és szeptember 30. között 26,9 millió utast szállított, ami 3 százalékos növekedést jelent az előző év azonos időszakához képest. Az Emirates Skycargo az év első hat hónapjában 1 198 000 tonna árut szállított, ami 16 százalékos növekedést jelent az előző év azonos időszakához képest, amelyhez jelentős mértékben hozzájárult az erős kínai e-kereskedelmi forgalom, valamint a Dubajba tartó szállítmányok mennyiségének növekedése. </w:t>
      </w:r>
    </w:p>
    <w:p>
      <w:pPr/>
      <w:r>
        <w:rPr/>
        <w:t xml:space="preserve">Az Emirates adózás előtti eredménye 2024-25 első felében új rekordot ért el 2,6 milliárd dollárral, amely a társasági adó levonását követően 2,4 milliárd dollárt jelent. A légitársasági üzletág 16,9 milliárd dollár árbevétele 5 százalékkal magasabb a tavalyi év azonos időszakában elért 16,2 milliárd dollár bevételhez képest. Az Emirates új rekord teljesítménye köszönhető a piacon tapasztalható nemzetközi utazások és légi áruszállítások iránti erős keresletnek, valamint annak, hogy a légitársaság értéket és kiváló szolgáltatásokat nyújt ügyfelei részére.</w:t>
      </w:r>
    </w:p>
    <w:p>
      <w:pPr/>
      <w:r>
        <w:rPr/>
        <w:t xml:space="preserve">Az Emirates közvetlen működési költségei (beleértve az üzemanyagot is) a megnövekedett működéssel összhangban 6 százalékkal nőttek. Az üzemanyag továbbra is a légitársaság működési költségeinek legnagyobb összetevője (32 százalék), ellenben aránya némileg csökkent az előző év azonos időszakának 34 százalékához képest. Az Emirates EBITDA-ja 5,2 milliárd dollárral továbbra is nagyon erős, bár kismértékben, 2 százalékkal csökkent az előző év azonos időszakának 5,3 milliárd dollárjához képest.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Nagy Luca</w:t>
      </w:r>
    </w:p>
    <w:p>
      <w:pPr>
        <w:numPr>
          <w:ilvl w:val="0"/>
          <w:numId w:val="1"/>
        </w:numPr>
      </w:pPr>
      <w:r>
        <w:rPr/>
        <w:t xml:space="preserve">FLOW PR</w:t>
      </w:r>
    </w:p>
    <w:p>
      <w:pPr>
        <w:numPr>
          <w:ilvl w:val="0"/>
          <w:numId w:val="1"/>
        </w:numPr>
      </w:pPr>
      <w:r>
        <w:rPr/>
        <w:t xml:space="preserve">nagy.luca@flowpr.hu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Emirates Group
                <w:br/>
                <w:br/>
              </w:t>
            </w:r>
          </w:p>
        </w:tc>
      </w:tr>
    </w:tbl>
    <w:p>
      <w:pPr/>
      <w:r>
        <w:rPr/>
        <w:t xml:space="preserve">Eredeti tartalom: Emirates Group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https://hellosajto.hu/16476/tortenetenek-legjobb-feleves-eredmenyeirol-szamolt-be-az-emirates/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2024-11-07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Emirates Group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E2777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2024-11-07T16:27:03+00:00</dcterms:created>
  <dcterms:modified xsi:type="dcterms:W3CDTF">2024-11-07T16:27:03+00:00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