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Az MBH Bank gyűjteményével is találkozhatnak a látogatók az Art Market Budapesten</w:t></w:r><w:bookmarkEnd w:id="0"/></w:p><w:p><w:pPr/><w:r><w:rPr/><w:t xml:space="preserve">Az MBH Bank gyűjteményének új, kortárs válogatása is bemutatkozik az október 17. és 20. között megrendezésre kerülő Art Market Budapesten. Az MBH Bank Művészeti Alapítvány támogatásával működő Hungarian Art &amp; Business (HAB) különleges kiállítótérrel készül a képzőművészeti vásár régi-új helyszínén, a Millenárison, a programsorozat részeként pedig a HAB őszi szoborpark-válogatása is megnyitja kapuit az Andrássy úti helyszínén. Az MBH Bank fontos társadalmi célú szerepvállalása a művészet támogatása, az idei Art Market Budapest egyik kiemelt partnereként a vállalati és művészeti szféra közötti kapcsolat erősítését kívánja népszerűsíteni.</w:t></w:r></w:p><w:p><w:pPr/><w:r><w:rPr/><w:t xml:space="preserve">Október 17. és 20. között rendezik meg az Art Market Budapest nemzetközi kortárs képzőművészeti vásárt, amelynek idei tematikájában a galériák világa és kínálata mellett a vállalati művészeti szerepvállalás is előtérbe kerül. Az MBH Bank mint a hazai vállalati szféra egyik legaktívabb képviselője a művészet területén az MBH Bank Művészeti Alapítvány révén a kiállítók között is megjelenik a banki gyűjtemény új, kortárs válogatásával.</w:t></w:r></w:p><w:p><w:pPr/><w:r><w:rPr/><w:t xml:space="preserve">Az MBH Bank Művészeti Alapítvány támogatásával működő Hungarian Art &amp; Business (HAB) művészeti központ standján az érdeklődők olyan, a banki gyűjteményt gazdagító, élvonalbeli kortárs alkotók és ígéretes fiatal tehetségek munkáival találkozhatnak, mint Ámmer Gergő (HU), Hajas Katinka (HU), iski Kocsis Tibor (HU), Johan Tahon (BE), Klájó Adrián (RS), Noh Sang-hee (KR), Philip-Lorca diCorcia (US), Rózsa Luca Sára (HU), Tihanyi Anna (HU), Tivadar Andrea (RO) vagy Vámos János (SK). A kiállítás a hazai és nemzetközi kortárs művészeti szcéna aktuális irányzataiba enged betekintést, a médiumok sokféleségét reprezentálva festmények, szobrok, fotók és installációk formájában.</w:t></w:r></w:p><w:p><w:pPr/><w:r><w:rPr/><w:t xml:space="preserve">A HAB az idei Art Market Budapest sCulture projektjéhez kapcsolódva kísérőprogramként őszi szoborpark-válogatását is bemutatja Andrássy úti épületének kertjében. A kollekció négy szobrászművész munkásságára, lágy és geometrikus formák különbségeire épül: Antal Malvina, Kecső Kristóf, Székó Gábor és Szirmai Nóra művei állnak párbeszédben egymással, miközben (ellentét)párokat alkotnak. A kültéri kiállítás október 18. és november 17. között várja a látogatókat.</w:t></w:r></w:p><w:p><w:pPr/><w:r><w:rPr/><w:t xml:space="preserve">Az MBH Bank társadalmi felelősségvállalási stratégiájának egyik kiemelt pillére a kulturális és szellemi értékek megőrzése és gyarapítása, a művészet támogatása. ESG törekvéseihez is illeszkedve, nagy hangsúlyt fektet a kultúra fenntarthatóságát ösztönző kezdeményezések megvalósítására. Mindennek jegyében hozta létre az MBH Bank Művészeti Alapítványt 2022-ben, amelynek támogatásával tavaly nyitotta meg kapuit a Hungarian Art &amp; Business (HAB) kortárs fókuszú, hiánypótló művészeti központ. A HAB egy év alatt az egyik legnépszerűbb kulturális találkozóhellyé vált a fővárosban, ahol ingyenes időszaki kiállításokkal, tematikus programokkal, szakmai előadásokkal és a művészeti párbeszédet ösztönző aktivitásokkal várják a látogatókat korosztálytól függetlenül.</w:t></w:r></w:p><w:p><w:pPr/><w:r><w:rPr/><w:t xml:space="preserve">Az MBH Bank Művészeti Alapítvány és a HAB tevékenységének további eleme a bank vállalati gyűjteményének kezelése, szakmai irányelvek mentén történő bővítése, illetve széles közönség számára elérhetővé tétele. Az MBH Bank gyűjteménye a hazai vállalati szféra egyik legjelentősebb művészeti kollekciója, amelynek válogatott része több mint 500 műtárgyból áll, a teljes gyűjtemény pedig 1400 alkotásnál is többet ölel fel. A gyűjtemény építése az 1990-es években indult az MKB Bank keretében, eleinte klasszicista, akadémikus, romantikus művek megvásárlásával, majd később korai modern alkotásokra koncentrálódott, végül az érett modern, illetve szignifikáns kortársak vásárlásával teljesedett ki. Az MBH Bank filozófiájával párhuzamosan a gyűjtemény is a múltat hivatott összekapcsolni a jelennel és a jövővel, hidakat képezve a generációk között.</w:t></w:r></w:p><w:p><w:pPr/><w:r><w:rPr/><w:t xml:space="preserve">Sajtókapcsolat:</w:t></w:r></w:p><w:p><w:pPr><w:numPr><w:ilvl w:val="0"/><w:numId w:val="1"/></w:numPr></w:pPr><w:r><w:rPr/><w:t xml:space="preserve">sajto@mbhbank.hu</w:t></w:r></w:p><w:tbl><w:tblGrid><w:gridCol/><w:gridCol/></w:tblGrid><w:tblPr><w:tblW w:w="0" w:type="auto"/><w:tblLayout w:type="autofit"/><w:tblCellMar><w:top w:w="0" w:type="dxa"/><w:left w:w="0" w:type="dxa"/><w:right w:w="200" w:type="dxa"/><w:bottom w:w="200" w:type="dxa"/></w:tblCellMar></w:tblPr><w:tr><w:trPr><w:trHeight w:val="1000" w:hRule="atLeast"/></w:trPr><w:tc><w:tcPr><w:vAlign w:val="top"/><w:noWrap/></w:tcPr><w:p><w:pPr><w:jc w:val="center"/></w:pPr><w:r><w:pict><v:shape type="#_x0000_t75" stroked="f" style="width:200pt; height:133.3984375pt; margin-left:0pt; margin-top:0pt; mso-position-horizontal:left; mso-position-vertical:top; mso-position-horizontal-relative:char; mso-position-vertical-relative:line;"><w10:wrap type="inline"/><v:imagedata r:id="rId7" o:title=""/></v:shape></w:pict></w:r></w:p></w:tc><w:tc><w:tcPr><w:vAlign w:val="top"/><w:noWrap/></w:tcPr><w:p><w:pPr/><w:r><w:rPr/><w:t xml:space="preserve">© Hungarian Art & Business<w:br/><w:br/></w:t></w:r></w:p></w:tc></w:tr></w:tbl><w:p><w:pPr/><w:r><w:rPr/><w:t xml:space="preserve">Eredeti tartalom: MBH Bank</w:t></w:r></w:p><w:p><w:pPr/><w:r><w:rPr/><w:t xml:space="preserve">Továbbította: Helló Sajtó! Üzleti Sajtószolgálat</w:t></w:r></w:p><w:p><w:pPr/><w:r><w:rPr/><w:t xml:space="preserve">Ez a sajtóközlemény a következő linken érhető el:<w:br/>https://hellosajto.hu/15850/az-mbh-bank-gyujtemenyevel-is-talalkozhatnak-a-latogatok-az-art-market-budapesten/</w:t></w:r></w:p><w:sectPr><w:headerReference w:type="default" r:id="rId8"/><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FA1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2024-10-17T10:51:17+00:00</dcterms:created>
  <dcterms:modified xsi:type="dcterms:W3CDTF">2024-10-17T10:51:17+00:00</dcterms:modified>
</cp:coreProperties>
</file>

<file path=docProps/custom.xml><?xml version="1.0" encoding="utf-8"?>
<Properties xmlns="http://schemas.openxmlformats.org/officeDocument/2006/custom-properties" xmlns:vt="http://schemas.openxmlformats.org/officeDocument/2006/docPropsVTypes"/>
</file>