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oktatás jövője: Innováció, technológia és globális együttműködés</w:t>
      </w:r>
      <w:bookmarkEnd w:id="0"/>
    </w:p>
    <w:p>
      <w:pPr/>
      <w:r>
        <w:rPr/>
        <w:t xml:space="preserve">The Future of Education - The Education of the Future" címmel rendeztek konferenciát az oktatás jövőjéről a Magyar Nemzeti Bank támogatásával. Az esemény kiemelt előadói Dr. Chris Howard, az Arizona State University (ASU) ügyvezető alelnöke, és Dr. Rick Shangraw, a Cintana Education elnöke voltak, akik ráirányították a figyelmet a jövő egyetemeit meghatározó legfontosabb tényezőkre: az innovációra, a technológiai fejlődésre és a globális együttműködésekre.</w:t>
      </w:r>
    </w:p>
    <w:p>
      <w:pPr/>
      <w:r>
        <w:rPr/>
        <w:t xml:space="preserve">Dr. Chris Howard a rendezvény keretében megtartott előadásában bemutatta az ASU stratégiáját, amely az inkluzív, széles kör számára elérhető oktatást és a technológiai újításokat helyezi középpontba. Kiemelte, hogy az ASU mára a világ egyik vezető egyetemévé vált az online oktatás terén, amely lehetővé teszi, hogy hallgatóik rugalmas és személyre szabott tanulási élményt kapjanak. Az egyetem több tízezer diáknak kínál továbbképzési lehetőséget is az olyan nagyvállalatokkal való együttműködések révén, mint például a Starbucks. Dr. Howard hangsúlyozta, hogy az ASU küldetése az, hogy minél szélesebb körben keresse a tehetségeket, közben pedig pozitív hatást gyakoroljunk az oktatás és az innováció terén.</w:t>
      </w:r>
    </w:p>
    <w:p>
      <w:pPr/>
      <w:r>
        <w:rPr/>
        <w:t xml:space="preserve">Dr. Rick Shangraw, a Cintana Education elnöke, előadásában szintén a globális egyetemi partnerségek fontosságát hangsúlyozta, valamint kiemelte a pénzügyi intézmények és az egyetemek közötti együttműködés szerepét is. Dr. Shangraw részletesen beszélt az innovatív technológiák alkalmazásában rejlő új lehetőségekről, és a mesterséges intelligencia (AI), illetve a blokklánc-rendszerek felsőoktatásban való intenzívebb alkalmazását szorgalmazta. Mint mondta: az Arizona State University és a Budapesti Metropolitan Egyetem közötti partnerség jó példaként szolgálhat arra, hogy miként lehet a felsőoktatást minél szélesebb körben elérhetőbbé tenni.</w:t>
      </w:r>
    </w:p>
    <w:p>
      <w:pPr/>
      <w:r>
        <w:rPr/>
        <w:t xml:space="preserve">Mindkét előadó azt a konkluziót fogalmazta meg, hogy a jövő oktatásának kulcselemei a technológiai fejlődés, az innovatív megoldások alkalmazása és a nemzetközi együttműködések minél szélesebb körű kiterjesztése. Az esemény panelbeszélgetésének résztvevői egyetértettek abban, hogy az oktatási rendszereknek fel kell készülniük a gyorsan változó világ kihívásaira, és az oktatási intézményeknek kulcsszerepet kell játszaniuk a fenntartható jövő kialakításában.</w:t>
      </w:r>
    </w:p>
    <w:p>
      <w:pPr/>
      <w:r>
        <w:rPr/>
        <w:t xml:space="preserve">A konferencia felvétele a Magyar Nemzeti Bank Youtube-csatornáján megtekinthető:https://www.youtube.com/watch?v=UV8YVqpcWIw</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https://hellosajto.hu/15785/az-oktatas-jovoje-innovacio-technologia-es-globalis-egyuttmukodes/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213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2024-10-15T09:58:49+00:00</dcterms:created>
  <dcterms:modified xsi:type="dcterms:W3CDTF">2024-10-15T09:58:49+00:00</dcterms:modified>
</cp:coreProperties>
</file>

<file path=docProps/custom.xml><?xml version="1.0" encoding="utf-8"?>
<Properties xmlns="http://schemas.openxmlformats.org/officeDocument/2006/custom-properties" xmlns:vt="http://schemas.openxmlformats.org/officeDocument/2006/docPropsVTypes"/>
</file>