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Az ország egyik legjelentősebb telekommunikációs cége nyerte a budapesti kamara „A főváros felelős foglalkoztatója” különdíját</w:t>
      </w:r>
      <w:bookmarkEnd w:id="0"/>
    </w:p>
    <w:p>
      <w:pPr/>
      <w:r>
        <w:rPr/>
        <w:t xml:space="preserve">A képzett munkaerőért folytatott jelenlegi versengés különösen fontossá teszi, hogy a vállalatok megbecsüljék és sikertényezőként értékeljék munkavállalóikat. A piaci szereplőknek ezt a törekvését díjazza az OFA Nonprofit Kft. idén kilencedik alakalommal meghirdetett „Az év felelős foglalkoztatója” pályázatával - emelte ki Nagy Márton a gazdasági miniszter a díjátadón.</w:t>
      </w:r>
    </w:p>
    <w:p>
      <w:pPr/>
      <w:r>
        <w:rPr/>
        <w:t xml:space="preserve">A BKIK harmadik éve díjazza a "A főváros felelős foglalkoztatóját" és ajánlja fel különdíját  a legjobb, budapesti székhellyel rendelkező pályázónak. 2022-ben a Thermo Fisher Scientific 2023-ban pedig a HelloWood Zrt. nyerte el a díjat.</w:t>
      </w:r>
    </w:p>
    <w:p>
      <w:pPr/>
      <w:r>
        <w:rPr/>
        <w:t xml:space="preserve">Az idén a 4iG-nak ítélték oda a különdíjat. Dr. Balog Ádám, a budapesti kamara általános alelnöke a díj átadása során kiemelte hogy a nyertes, mint a hazai piac meghatározó szereplője jó példával szolgálhat a kkv-szektor vállalkozásainak is. A 4iG a szervezet egészét érintő komplex belső szervezeti változásokat indított el, mely a szervezet egészére kiterjed ezzel a vállalat valamennyi szegmensét és részegységét megreformálta. Valódi szemléletváltás történt, amely során bevezetett új programok és rendszerek a munkavállalók és a szervezet valódi igényeit felmérve lettek kidolgozva. A fiatal generációval történő kommunikáció és onboarding program, a vezetői tudás és tapasztalatmegosztás az elköteleződést és a közvetlenebb kapcsolatot szolgálja, ezzel a szervezet mikrószintjéig gondolták és formálták át a működésüket. A kollégák jólétét biztosító mentális, fizikai és szakmai támogatás valódi értéket képviselő programok, melyek mellett fontos megemlíteni a közösségépítő tevékenységeiket is. A cég méretéhez képest is kiemelkedő társadalmi szerepvállalásuk példaértékű, mely során nem csak anyagi forrásaikat, de tudásukat is megosztják a támogatott célcsoporttal.</w:t>
      </w:r>
    </w:p>
    <w:p>
      <w:pPr/>
      <w:r>
        <w:rPr/>
        <w:t xml:space="preserve">A Budapesti Kereskedelmi és Iparkamara (BKIK) tevékenysége során arra törekszik, hogy megfelelően támogassa a fővárosi vállalatokat piaci sikereikben és versenyképességük megőrzésében, amelynek egyik alappillére a magasan képzett, megbízható munkaerő. A fővárosi kamara a piaci szereplőkkel fenntartott közvetlen kapcsolaton keresztül folyamatosan követi a vállalkozói tevékenységeket és gyűjti a piaci információkat. A kamarai rendszerben található jógyakorlatok megosztása hatékonyan hozzájárulhat a vállalkozások fejlődéséhez, a versenyben maradáshoz szükséges szemléletváltáshoz.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Görföl Antónia, kommunikációs munkatárs</w:t>
      </w:r>
    </w:p>
    <w:p>
      <w:pPr>
        <w:numPr>
          <w:ilvl w:val="0"/>
          <w:numId w:val="1"/>
        </w:numPr>
      </w:pPr>
      <w:r>
        <w:rPr/>
        <w:t xml:space="preserve">+36 30 271 0551</w:t>
      </w:r>
    </w:p>
    <w:p>
      <w:pPr>
        <w:numPr>
          <w:ilvl w:val="0"/>
          <w:numId w:val="1"/>
        </w:numPr>
      </w:pPr>
      <w:r>
        <w:rPr/>
        <w:t xml:space="preserve">gorfol.antonia@bkik.hu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50.5859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BKIK
                <w:br/>
                <w:br/>
              </w:t>
            </w:r>
          </w:p>
        </w:tc>
      </w:tr>
    </w:tbl>
    <w:p>
      <w:pPr/>
      <w:r>
        <w:rPr/>
        <w:t xml:space="preserve">Eredeti tartalom: Budapesti Kereskedelmi és Iparkamara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https://hellosajto.hu/15689/az-orszag-egyik-legjelentosebb-telekommunikacios-cege-nyerte-a-budapesti-kamara-a-fovaros-felelos-foglalkoztatoja-kulondijat/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2024-10-11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Kereskedelmi és Iparkamara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FCCBA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2024-10-11T10:11:58+00:00</dcterms:created>
  <dcterms:modified xsi:type="dcterms:W3CDTF">2024-10-11T10:11:58+00:00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