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Richter a globális piacra szánt biologikumok gyártására szolgáló új létesítményét adta át németországi leányvállalatánál</w:t>
      </w:r>
      <w:bookmarkEnd w:id="0"/>
    </w:p>
    <w:p>
      <w:pPr/>
      <w:r>
        <w:rPr/>
        <w:t xml:space="preserve">A Richter BioLogics GmbH &amp; CoKG, a Richter Gedeon Nyrt. mikrobiális fermentációs alapú biologikumokkal foglalkozó egységében szeptember 13-án egy hivatalos avató rendezvény keretében adta át egy új, csúcstechnológiát képviselő biotechnológiai üzemét az észak németországi Bovenauban. A kapacitásbővítéssel megvalósuló fejlesztés az egyik legnagyobb értékű beruházása a magyar cégnek az elmúlt évtizedben.</w:t>
      </w:r>
    </w:p>
    <w:p>
      <w:pPr/>
      <w:r>
        <w:rPr/>
        <w:t xml:space="preserve">Daniel Günther, Schleswig-Holstein tartomány miniszterelnöke, Daniel Ambrock, Bovenau polgármestere, a Richter csoport nevében Bogsch Erik, az igazgatótanács örökös tiszteletbeli elnöke, Dale Martin, a felügyelőbizottság tagja, Dr. Bogsch Erik, a Richter biotechnológiai üzletágának vezetője, valamint Dr. Kai Pohlmeyer, a Richter BioLogics vezérigazgatója és Johannes Salzbrunn, a Richter BioLogics termelési igazgatója avatták fel az új gyártóüzemet. Az ünnepélyes megnyitón jelen voltak a cég üzleti partnerei, a helyi önkormányzat és hatóságok képviselői, a helyi üzleti és tudományos élet képviselői, illetve a Richter BioLogics és a Richter Gedeon Nyrt. munkatársai is.</w:t>
      </w:r>
    </w:p>
    <w:p>
      <w:pPr/>
      <w:r>
        <w:rPr/>
        <w:t xml:space="preserve">„A létesítmény üzembehelyezése fontos mérföldkő a Richter BioLogics növekedési stratégiájának megvalósításában. A Richter szempontjából az utóbbi évtized egyik legnagyobb beruházásával a globális piac kereslet kielégítésének és a globális gyógyszeripar legmagasabb minőségű biotechnológiai termékekkel való ellátásának kulcsszereplőjévé váltunk. Emellett növeljük rugalmasságunkat is, amely az egyik legnagyobb és legértékesebb erősségünk” – mondta Dr. Kai Pohlmeyer, a Richter BioLogics ügyvezető igazgatója.</w:t>
      </w:r>
    </w:p>
    <w:p>
      <w:pPr/>
      <w:r>
        <w:rPr/>
        <w:t xml:space="preserve">A cGMP létesítmény a legújabb, legmodernebb technológiával van felszerelve a fehérje- és plazmid DNS-alapú hatóanyagok klinikai és nagyüzemi gyártásához, piaci ellátásához. A többcélú üzem összterülete mintegy 10.000 négyzetméterre nőtt a mostani bővítéssel: az új 300 és 1500 literes gyártósorok további rugalmasságot biztosítanak a különböző termékek egyidejű előállításához, lehetővé téve akár évi 120 sarzs gyártását, ráadásul a jövőbeni növekedéshez további területek kerülnek kialakításra. A létesítményben nagyméretű laboratóriumok is találhatóak az analitikai vizsgálatokhoz, illetve raktárak és műszaki területek. 2024 végére a magasan képzett, helyi alkalmazottak száma megduplázódik a cég tervei szerint, meghaladva a 400 főt.</w:t>
      </w:r>
    </w:p>
    <w:p>
      <w:pPr/>
      <w:r>
        <w:rPr/>
        <w:t xml:space="preserve">„Ez a befektetés a Richter BioLogics jövője, az innováció és a Németországban gyártott biologikumok GMP-gyártása, valamint a Richter biológiai termékek iránti elkötelezettsége szempontjából egyaránt fontos, ezzel hozzásegítve a betegeket ezen gyógyszerekhez világszerte. Ráadásul egyedülálló magyar cég vagyunk olyan tekintetben, hogy jelentős, nagyértékű beruházásokat tudunk végrehajtani Nyugat-Európában, magas hozzáadott szellemi értékű területen, a legmagasabb minőségi feltételeknek megfelelve. A mostani, biotechnológiai fejlesztésünk is ebbe a sorba illeszkedik” – mondta Dr. Bogsch Erik, a Richter Gedeon biotechnológiai üzletágának vezetője.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Beke Zsuzsa, PR és kormányzati kapcsolatok vezető</w:t>
      </w:r>
    </w:p>
    <w:p>
      <w:pPr>
        <w:numPr>
          <w:ilvl w:val="0"/>
          <w:numId w:val="1"/>
        </w:numPr>
      </w:pPr>
      <w:r>
        <w:rPr/>
        <w:t xml:space="preserve">+36 1 431 4888</w:t>
      </w:r>
    </w:p>
    <w:p>
      <w:pPr>
        <w:numPr>
          <w:ilvl w:val="0"/>
          <w:numId w:val="1"/>
        </w:numPr>
      </w:pPr>
      <w:r>
        <w:rPr/>
        <w:t xml:space="preserve">zs.beke@richter.hu</w:t>
      </w:r>
    </w:p>
    <w:p>
      <w:pPr/>
      <w:r>
        <w:rPr/>
        <w:t xml:space="preserve">Eredeti tartalom: Richter Gedeon Nyrt.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https://hellosajto.hu/15018/a-richter-a-globalis-piacra-szant-biologikumok-gyartasara-szolgalo-uj-letesitmenyet-adta-at-nemetorszagi-leanyvallalatanal/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2024-09-16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Richter Gedeon Nyrt.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E9294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2024-09-16T18:30:09+00:00</dcterms:created>
  <dcterms:modified xsi:type="dcterms:W3CDTF">2024-09-16T18:30:09+00:00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