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Az MNB visszavonta egy faktorcég és egy ingatlanlízing-társaság engedélyét</w:t>
      </w:r>
      <w:bookmarkEnd w:id="0"/>
    </w:p>
    <w:p>
      <w:pPr/>
      <w:r>
        <w:rPr/>
        <w:t xml:space="preserve">Az MNB visszavonta a Fejérdi Finance Faktor Zrt. tevékenységi engedélyét és elrendelte végelszámolását. A társaság nem rendelkezik az MNB által engedélyezett kulcsfontosságú vezetőállású személyekkel, nincs bejelentett könyvvizsgálója, és az utóbbi időszakban adatszolgáltatási kötelezettségének sem tett eleget. Az MNB visszavonta a fizetésképtelenné vált Arthur Bergmann Lízing Zrt. engedélyét is, és a társaság felszámolását kezdeményezte. </w:t>
      </w:r>
    </w:p>
    <w:p>
      <w:pPr/>
      <w:r>
        <w:rPr/>
        <w:t xml:space="preserve">A Magyar Nemzeti Bank (MNB) ma közzétett határozatában visszavonta a – korábban Delta Faktor Zrt. néven működő – Fejérdi Finance Faktor Zrt. (Fejérdi Finance) faktoring tevékenység végzésére jogosító engedélyét. Az MNB a határozat közlésének napjával elrendelte a pénzügyi vállalkozás végelszámolását. Végelszámolóként – a jogszabályi előírásnak megfelelően – a Pénzügyi Stabilitási és Felszámoló NKft.-t (PSFN) jelölte ki.</w:t>
      </w:r>
    </w:p>
    <w:p>
      <w:pPr/>
      <w:r>
        <w:rPr/>
        <w:t xml:space="preserve">A pénzügyi vállalkozás számos alkalommal nem teljesítette az MNB határozataiban előírt intézkedéseket. A Fejérdi Finance idén tavasztól nem rendelkezik az MNB által engedélyezett igazgatósági és felügyelő bizottsági elnökkel, valamint ügyvezetővel, továbbá nem jelentette be a felügyeleti hatóságnak új könyvvizsgálója nevét sem.</w:t>
      </w:r>
    </w:p>
    <w:p>
      <w:pPr/>
      <w:r>
        <w:rPr/>
        <w:t xml:space="preserve">A társaság emellett a jogszabályi előírások ellenére sem tájékoztatta az MNB-t elnevezésének, székhelyének, részvényesi adatainak megváltozásáról, így a felügyeleti nyilvántartás törzsadatai eltérnek a vonatkozó cégnyilvántartási információktól. E hiányosságokat a Fejérdi Finance a felügyeleti határozati felhívások ellenére sem orvosolta, továbbá nem küldte meg a 2023-ra vonatkozó éves auditált felügyeleti jelentését sem az MNB részére.</w:t>
      </w:r>
    </w:p>
    <w:p>
      <w:pPr/>
      <w:r>
        <w:rPr/>
        <w:t xml:space="preserve">A pénzügyi vállalkozás mindezek miatt már nem felel meg a prudens (üzletileg megbízható) működésre vonatkozó jogszabályi előírásoknak, ezért az MNB a társasággal szembeni legsúlyosabb intézkedésről, a tevékenységi engedély visszavonásáról döntött.</w:t>
      </w:r>
    </w:p>
    <w:p>
      <w:pPr/>
      <w:r>
        <w:rPr/>
        <w:t xml:space="preserve">Az MNB egy további határozatában visszavonta az Arthur Bergmann Lízing Zrt. (AB Lízing) ingatlanlízingre jogosító működési engedélyét is, és kezdeményezte annak felszámolását, illetve felszámolóként a PSFN-kirendelését. A társaság felett ellátott felügyelet keretében megállapítást nyert a társaság fizetésképtelensége, amely önmagában alapot ad a tevékenységi engedély visszavonására. Mindezen túlmenően a társaságnál hiányosságok voltak tapasztalhatók a személyi feltételek tekintetében is, miközben a társaság adószámát is törölték.</w:t>
      </w:r>
    </w:p>
    <w:p>
      <w:pPr/>
      <w:r>
        <w:rPr/>
        <w:t xml:space="preserve">Az MNB mostani intézkedéseinek – az érintett pénzügyi vállalkozások csekély piaci súlya miatt – nincs érdemi hatása a pénzügyi piacokra. A társaságokkal szemben fennálló esetleges fizetési kötelezettségeiket az érintett ügyfeleknek változatlanul teljesíteniük kell.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+36 1 428 2600</w:t>
      </w:r>
    </w:p>
    <w:p>
      <w:pPr>
        <w:numPr>
          <w:ilvl w:val="0"/>
          <w:numId w:val="1"/>
        </w:numPr>
      </w:pPr>
      <w:r>
        <w:rPr/>
        <w:t xml:space="preserve">sajto@mnb.hu</w:t>
      </w:r>
    </w:p>
    <w:p>
      <w:pPr/>
      <w:r>
        <w:rPr/>
        <w:t xml:space="preserve">Eredeti tartalom: Magyar Nemzeti Bank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https://hellosajto.hu/14966/az-mnb-visszavonta-egy-faktorceg-es-egy-ingatlanlizing-tarsasag-engedelyet/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2024-09-11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Nemzeti Bank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43906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2024-09-11T18:24:24+00:00</dcterms:created>
  <dcterms:modified xsi:type="dcterms:W3CDTF">2024-09-11T18:24:24+00:00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