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Tovább erősíti mobilitási portfólióját az AutoWallis a magyar Share Now akvizíciójával</w:t>
      </w:r>
      <w:bookmarkEnd w:id="0"/>
    </w:p>
    <w:p>
      <w:pPr/>
      <w:r>
        <w:rPr/>
        <w:t xml:space="preserve">A mobilitási piac egyik legdinamikusabban fejlődő területén bővíti szolgáltatási portfólióját az AutoWallis Csoport, miután tulajdonába kerül a Share Now-t Magyarországon üzemeltető vállalat. A piac egyik legjelentősebb autómegosztója az AutoWallis által nyújtott szakmai háttérrel és tőkeerővel további dinamikus növekedést tervez.</w:t>
      </w:r>
    </w:p>
    <w:p>
      <w:pPr/>
      <w:r>
        <w:rPr/>
        <w:t xml:space="preserve">Újabb jelentős lépést tesz az AutoWallis Csoport stratégiája megvalósításának irányába, miután tulajdonába kerül a Share Now-t a magyar piacon működtető Wallis Autómegosztó Zrt. A Share Now-nak mintegy 100 ezer regisztrált ügyfele van itthon és közel 500 járműből álló flottával rendelkezik hazánkban, 2,2 milliárd forintos árbevétele alapján pedig piacvezető a szektorban. </w:t>
      </w:r>
    </w:p>
    <w:p>
      <w:pPr/>
      <w:r>
        <w:rPr/>
        <w:t xml:space="preserve">Ormosy Gábor, az AutoWallis vezérigazgatója elmondta, hogy jelentős szinergiákat várnak a tranzakciótól mind az üzemeltetés, mind pedig a keresztértékesítési lehetőségek terén. </w:t>
      </w:r>
    </w:p>
    <w:p>
      <w:pPr/>
      <w:r>
        <w:rPr/>
        <w:t xml:space="preserve">Hozzátette, hogy az AutoWallis már eddig is jelentős mobilitási szolgáltató volt a régióban, de ezzel az akvizícióval a mobilitási szolgáltatások teljes spektrumát le fogják fedni: az eddigi rövid távú autókölcsönzés, tartós bérlet, illetve flottaszolgáltatások kiegészülnek a rövidtávú autómegosztással, valamint az AutoWallis újabb fontos lépést tesz a környezettudatos szolgáltatásainak bővítése és ESG céljainak megvalósítása érdekében. A vezérigazgató elmondta, hogy a Share Now mérete, növekedési üteme és üzleti modellje olyan fázisba került, amikor az AutoWallis szakmai hátterével kiegészülve jelentős részvényesi értéket teremthet a csoport számára.</w:t>
      </w:r>
    </w:p>
    <w:p>
      <w:pPr/>
      <w:r>
        <w:rPr/>
        <w:t xml:space="preserve">A tranzakció jelentőségét mutatja, hogy a közösségi autómegosztás Magyarországon és a régióban is ugrásszerű növekedésen ment keresztül, a jövőben pedig várhatóan a városi autós- és a közösségi közlekedés szerves részévé válva erősödhet ez a trend. A carsharing egyre többek számára jelenti a saját tulajdonú autó költséghatékony és fenntartható alternatíváját különböző élethelyzetekben. A közösségi autómegosztás ráadásul nemcsak gazdaságosabb, hanem zöldebb megoldás is lehet a városi közlekedésben, amelyhez hozzájárul a Share Now alacsony károsanyag kibocsátású, legfeljebb néhány éves, minimum EURO6-os motorral felszerelt, illetve elektromos modellekből álló flottája. Fontos, hogy a legújabb kutatások szerint nagyvárosi használatban akár 11 hagyományos használatú autót is kiválthat egy autómegosztós jármű. Az AutoWallis előrejelzései szerint a közösségi autómegosztást használók száma Budapesten már rövid-közép távon akár ötszörösére is nőhet.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Financial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kerekes.adam@fincomm.hu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7.10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AutoWallis Nyrt.
                <w:br/>
                <w:br/>
              </w:t>
            </w:r>
          </w:p>
        </w:tc>
      </w:tr>
    </w:tbl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https://hellosajto.hu/4879/tovabb-erositi-mobilitasi-portfoliojat-az-autowallis-a-magyar-share-now-akviziciojaval/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2023-08-03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987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2024-07-13T18:16:53+00:00</dcterms:created>
  <dcterms:modified xsi:type="dcterms:W3CDTF">2024-07-13T18:16:53+00:00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