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biztonságos vezetésért kampányol az AutoWallis Csoport</w:t>
      </w:r>
      <w:bookmarkEnd w:id="0"/>
    </w:p>
    <w:p>
      <w:pPr/>
      <w:r>
        <w:rPr/>
        <w:t xml:space="preserve">Az AutoWallis Csoporthoz tartozó Wallis Motor a Budapesti Rendőr-főkapitánysággal indított közösen kampányt a gyorshajtásból eredő balesetek visszaszorítása érdekében, amelyben felhívják a figyelmet arra, hogy az utca nem versenypálya. A magyar tőzsde autós vállalata aktívan támogatja tagvállalatait a társadalmilag fontos ügyek képviseletében.</w:t>
      </w:r>
    </w:p>
    <w:p>
      <w:pPr/>
      <w:r>
        <w:rPr/>
        <w:t xml:space="preserve">A Budapesti Rendőr-főkapitányság (BRFK) motorkerékpár-beszállító partnere, az AutoWallis Csoporthoz tartozó Wallis Motor és a BRFK Fővárosi Balesetmegelőzési Bizottsága idén különleges videót készített a gyorshajtásból eredő balesetek visszaszorítása érdekében. Az edukációs videóban a BRFK kötelékében szolgáló két motoros rendőr mellett Talmácsi Gábor gyorsaságimotor-versenyző, MotoGP világbajnok, valamint Kiss Norbert, négyszeres Európa-bajnok kamionversenyző is szerepet kapott. Az AutoWallis leányvállalata és a BRFK azért döntött a közlekedésbiztonsági videó elkészítése mellett, mert tavaly – a KSH adatai alapján – összesen 20 752 baleset történt Magyarország útjain, ebből több mint 10 ezer járt súlyos sérüléssel, a halálos balesetek száma pedig ezer feletti volt. A rendőrségi tapasztalatok is azt mutatják, hogy a gyorsulási versenyek még mindig gyakoriak a közutakon. A Wallis Motor példát szeretne mutatni, hogy a versenyzésre született autókat is a helyükön kell kezelni, így az autókereskedéseknek is ki kell venni a részüket abban, hogy felhívják a figyelmet: az általuk forgalmazott modelleket vezetni ugyanúgy felelősség, mint élmény. Az AutoWallis Csoport elkötelezett a fenntartható működés és a társadalmi értékek mellett, így a tőzsde Prémium kategóriájában jegyzett vállalatai közül elsőként dolgozta ki Zöld Finanszírozási Keretrendszerét, idén márciusban pedig publikálta első fenntarthatósági (ESG) jelentését, melyben áttekintette működését, meghatározta a fenntartható működéshez köthető főbb folyamatokat, és átalakította a jelentéskészítéséhez szükséges belső információs rendszerét. Az AutoWallis terve, hogy 2024 végére megszerezze ESG minősítését.</w:t>
      </w:r>
    </w:p>
    <w:p>
      <w:pPr/>
      <w:r>
        <w:rPr/>
        <w:t xml:space="preserve">A közlekedésbiztonsági videó az alábbi linken érhető el:</w:t>
      </w:r>
    </w:p>
    <w:p>
      <w:pPr/>
      <w:r>
        <w:rPr/>
        <w:t xml:space="preserve">Az utca nem versenypálya – vigyázzunk egymásra!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Kerekes Ádám</w:t>
      </w:r>
    </w:p>
    <w:p>
      <w:pPr>
        <w:numPr>
          <w:ilvl w:val="0"/>
          <w:numId w:val="1"/>
        </w:numPr>
      </w:pPr>
      <w:r>
        <w:rPr/>
        <w:t xml:space="preserve">Front Page Communications</w:t>
      </w:r>
    </w:p>
    <w:p>
      <w:pPr>
        <w:numPr>
          <w:ilvl w:val="0"/>
          <w:numId w:val="1"/>
        </w:numPr>
      </w:pPr>
      <w:r>
        <w:rPr/>
        <w:t xml:space="preserve">+36 70 341 8959</w:t>
      </w:r>
    </w:p>
    <w:p>
      <w:pPr>
        <w:numPr>
          <w:ilvl w:val="0"/>
          <w:numId w:val="1"/>
        </w:numPr>
      </w:pPr>
      <w:r>
        <w:rPr/>
        <w:t xml:space="preserve">autowallis@frontpage.hu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AutoWallis Nyrt.
                <w:br/>
                <w:br/>
              </w:t>
            </w:r>
          </w:p>
        </w:tc>
      </w:tr>
    </w:tbl>
    <w:p>
      <w:pPr/>
      <w:r>
        <w:rPr/>
        <w:t xml:space="preserve">Eredeti tartalom: AutoWallis Csoport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https://hellosajto.hu/2777/a-biztonsagos-vezetesert-kampanyol-az-autowallis-csoport/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2023-05-19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AutoWallis Csoport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A26E2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2024-07-13T18:18:00+00:00</dcterms:created>
  <dcterms:modified xsi:type="dcterms:W3CDTF">2024-07-13T18:18:00+00:00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