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MOME-n fejlesztett fenntartható rajzeszköz nyert díjat New Yorkban</w:t>
      </w:r>
      <w:bookmarkEnd w:id="0"/>
    </w:p>
    <w:p>
      <w:pPr/>
      <w:r>
        <w:rPr/>
        <w:t xml:space="preserve">Évente 10 billió műanyag tollat dobunk el világszinten, a nem lebomló hulladék pedig olyan környezetterhelő vegyi anyagokat tartalmaz, amelyek nem megfelelő feldolgozás esetén egészségi károsodást is okozhatnak. Ugyanakkor színes filctollak nélkül elképzelhetetlen lenne nemcsak az iskolások, de a kreatíviparban dolgozók élete is. Erre a problémára kínál megoldást a MOME hallgatói csapata, amely a pHen környezetbarát tollal a 2024-es Biodesign Challenge kiemelkedő művészeti díját érdemelte ki New Yorkban. A most díjazott pHen csapat az elismerés mellett a jövő évre ösztöndíjat, valamint egy önálló kiállítás lehetőségét is elnyerte.</w:t>
      </w:r>
    </w:p>
    <w:p>
      <w:pPr/>
      <w:r>
        <w:rPr/>
        <w:t xml:space="preserve">Gulya Nóra, Nagy Csongor Boldizsár és Somogyvári Szonja három különböző területről, a Textiltervezés, a Média design és a Grafika szakról jöttek össze, és egy kurzus keretében kezdték el fejleszteni az írószereket forradalmasító koncepciójukat. Az eszköz környezetbarát, sokoldalú, vonzó, fenntartható gyakorlatokra ösztönöz, és újratölthető, többszínű, nem mérgező alapanyagaival még a körforgásos gazdaságot is támogatja. </w:t>
      </w:r>
    </w:p>
    <w:p>
      <w:pPr/>
      <w:r>
        <w:rPr/>
        <w:t xml:space="preserve">De lássuk, hogyan is működik! A pHenek olyan innovatív, fenntartható tollak, amelyek baktériumokból és zöldségekből, például vörös káposztából származó pH-érzékeny pigmenteket használnak. A filctollak a pH-változások függvényében változtatják a színüket, és újratölthetők, így csökkentve a hulladék mennyiségét és kiküszöbölve a káros vegyi anyagokat. </w:t>
      </w:r>
    </w:p>
    <w:p>
      <w:pPr/>
      <w:r>
        <w:rPr/>
        <w:t xml:space="preserve">A pHen hátterében egy, a pH változásaival színüket változtató pigmentekkel kapcsolatos kutatás áll, az innováció a baktériumokban és zöldségekben található pigmenteket használja fenntartható festékanyagok keveréséhez, így például a vörös káposztában lévő antocianinokat, vagy a Streptomyces coelicolorban lévő aktinorhodint. Mivel egy markerben több szín is megtalálható, így az íróeszközt a hagyományos filcnél kreatívabban lehet használni. Az eszköz házát nyílt forráskódúra tervezték, úgy, hogy az egy 3D nyomtató segítségével a világ bármely fablabjében előállítható legyen, a helyi gyártással a szállítás költségei is megtakaríthatók, a design pedig mindenki számára hozzáférhető. A csapat jövőbeli tervei között szerepel egy 3D nyomtatóhoz való adapter fejlesztése is, amellyel a textil- és grafikai tervezést támogatnák. </w:t>
      </w:r>
    </w:p>
    <w:p>
      <w:pPr/>
      <w:r>
        <w:rPr/>
        <w:t xml:space="preserve">A MOME idén először indult a rangos Biodesign Challenge világversenyen, a csapat a nemzetközi megmérettetésen tizenöt ország több mint ötszáz diákja közül került a döntőbe. A résztvevők szeptembertől tavaszig, két szemeszteren át dolgoztak terveik tökéletesítésén kurzusvezetőikkel, Malu Lückinggel (az Anyagkutatás Hub megbízott vezetője, biodesigner, anyagkutató) és Kovács-Nagy Ferenccel (műhelyvezető, művészettanár), majd azokat június közepén New Yorkban, a finálén mutatták be. </w:t>
      </w:r>
    </w:p>
    <w:p>
      <w:pPr/>
      <w:r>
        <w:rPr/>
        <w:t xml:space="preserve">A Biodesign Challenge célja, hogy nemzetközi tudásmegosztási platformot teremtsen a biodesign tervezői számára, segítse az aktív szakmai közösség kialakulását, népszerűsítse a biodesign-technológiát a szakemberek körében.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MOME Brand Iroda</w:t>
      </w:r>
    </w:p>
    <w:p>
      <w:pPr>
        <w:numPr>
          <w:ilvl w:val="0"/>
          <w:numId w:val="1"/>
        </w:numPr>
      </w:pPr>
      <w:r>
        <w:rPr/>
        <w:t xml:space="preserve">press@mome.hu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266.6666666666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MOME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266.66666666667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MOME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266.66666666667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MOME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266.66666666667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MOME
                <w:br/>
                <w:br/>
              </w:t>
            </w:r>
          </w:p>
        </w:tc>
      </w:tr>
    </w:tbl>
    <w:p>
      <w:pPr/>
      <w:r>
        <w:rPr/>
        <w:t xml:space="preserve">Eredeti tartalom: MOME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https://hellosajto.hu/13986/mome-n-fejlesztett-fenntarthato-rajzeszkoz-nyert-dijat-new-yorkban/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2024-07-11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MOME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DC927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2024-07-11T18:24:16+00:00</dcterms:created>
  <dcterms:modified xsi:type="dcterms:W3CDTF">2024-07-11T18:24:16+00:00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