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Javult a lakásbiztosítások ár-érték aránya az MNB indexe szerint</w:t>
      </w:r>
      <w:bookmarkEnd w:id="0"/>
    </w:p>
    <w:p>
      <w:pPr/>
      <w:r>
        <w:rPr/>
        <w:t xml:space="preserve">Sikeres volt az első ízben idén márciusban lezajlott lakásbiztosítási kampány, amely során a lakásbiztosítási állomány 20 százaléka megmozdult, élénkült a verseny. Egy átlagos lakásbiztosítás éves díja 5 százalékkal 59 ezer forintra emelkedett, azonban a biztosított négyzetméterár ennél nagyobb mértékben, 7 százalékkal nőtt. A kampány hatására tehát javult az ár-érték arány. A Minősített Fogyasztóbarát Otthonbiztosítások (MFO) átlagdíja viszont 49 ezer forintra csökkent. Az online alkuszoknál 10 értékesített szerződésből 3 MFO. Az MNB Lakásbiztosítás-indexe a fogyasztók és a közvélemény minél pontosabb és átláthatóbb tájékoztatását szolgálja az otthonbiztosítások díjainak alakulásáról.</w:t>
      </w:r>
    </w:p>
    <w:p>
      <w:pPr/>
      <w:r>
        <w:rPr/>
        <w:t xml:space="preserve">A fővárosi és nem budapesti szerződések átlagdíja tavaly év végéhez képest 2024 áprilisában 56 460 forintról 59 266 forintra nőtt, ami 5 százalékos emelkedést jelez az év első harmadában. A biztosított négyzetméterár (biztosítási összeg) ennél nagyobb mértékben, 7 százalékkal nőtt, ami azt jelenti, hogy a márciusi lakásbiztosítási kampány hatására javult az ár-érték arány, ezen kívül csökkenhetett az alulbiztosítottság.</w:t>
      </w:r>
    </w:p>
    <w:p>
      <w:pPr/>
      <w:r>
        <w:rPr/>
        <w:t xml:space="preserve">A 2024-ben első ízben lezajlott lakásbiztosítási kampány minden várakozást felülmúlt, a lakásbiztosítási állomány 20 százaléka megmozdult, azaz nyújtott be új ajánlatot vagy módosította meglévő szerződését. Összességében 640 ezret meghaladó aktivitást tapasztaltunk a piacon. A lakásbiztosítások online közvetítése a kampány alatt több, mint hatszorosára ugrott a korábbiakhoz képest, az MFO szerződések aránya magas 27 százalék, ami azt jelenti, hogy az online alkuszoknál 10 értékesített szerződésből 3 MFO. Összességében az MFO arány az új szerzésekben a korábbiakhoz képest megduplázódott, a termék éves díja 18 százalékkal kedvezőbb, 49 ezer forint. Az MNB kalkulációi szerint a kampány hatására 72 százalékról 74 százalékra nőtt, azaz 2 százalékponttal növekedett a biztosítással való teljes fedezettség.  Teljes fedezetet nyújtónak tekintjük a lakott ingatlanok esetében azokat a szerződéseket, amelyek ingó és ingatlan fedezettel is rendelkeznek (teljeskörű), valamint a csak ingóság fedezettel rendelkező biztosítási szerződéseket, mivel feltételezhetően azok társasházi biztosítással is fedezettek. A fedezettség bővülésében szerepet játszott mind a teljeskörű, mind az ingóság biztosítások számának növekedése.</w:t>
      </w:r>
    </w:p>
    <w:p>
      <w:pPr/>
      <w:r>
        <w:rPr/>
        <w:t xml:space="preserve">Az MNB adatai szerint a koncentrált kampány hatására a biztosítók 85 százalékának bővült az állománya, az öt vezető piaci társaság lakott ingatlanokra vonatkozó koncentrációja pedig közel 1 százalékkal csökkent. Az április végi éves díjtömeg alapján 6 százalékkal bővült a piac, s élénkült a verseny.</w:t>
      </w:r>
    </w:p>
    <w:p>
      <w:pPr/>
      <w:r>
        <w:rPr/>
        <w:t xml:space="preserve">Az MNB az idei évtől - a kötelező gépjármű-felelősségbiztosítás (KGFB) indexének mintájára - negyedévente a lakásbiztosítási díjak alakulását bemutató indexet is közzétesz. A felügyelet honlapjának külön e célra létrehozott színes, könnyen átlátható felületén mutatja be a friss adatokat. A negyedévente publikálandó Lakásbiztosítás-index 2022 IV. negyedévi bázishoz viszonyítva jelzi a lakásbiztosítási díjszint változását, illetve információt ad a negyedéves elmozdulásról is.</w:t>
      </w:r>
    </w:p>
    <w:p>
      <w:pPr/>
      <w:r>
        <w:rPr/>
        <w:t xml:space="preserve">Az index a teljes piac adatai alapján kalkulál, figyelembe veszi a biztosítót váltók, maradók és az újonnan lakásbiztosítást kötők szerződéseit és külön jelzi a Minősített Fogyasztóbarát Otthonbiztosításokra (MFO) vonatkozó díjváltozásokat is.</w:t>
      </w:r>
    </w:p>
    <w:p>
      <w:pPr/>
      <w:r>
        <w:rPr/>
        <w:t xml:space="preserve">E számok az átlagos díjváltozást mutatják, az egyes szerződések eltérően is módosulhattak. Ha egy ügyfél sokallja díját és/vagy nem elégedett a szolgáltatással, szerződéskötési évfordulóján, illetve a jövő évi márciusi kampány alkalmával lehetősége van a számára legkedvezőbb biztosítási ajánlat kiválasztására és új szerződés megkötésére. A lakásbiztosítási piacon az ügyfelek eligazodását az MNB honlapjának Minősített Fogyasztóbarát Otthonbiztosítási (MFO) és Pénzügyi Navigátor fogyasztóvédelmi oldalaival is támogatja.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https://hellosajto.hu/13944/javult-a-lakasbiztositasok-ar-ertek-aranya-az-mnb-indexe-szerint/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2024-07-09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98185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2024-07-09T19:08:19+00:00</dcterms:created>
  <dcterms:modified xsi:type="dcterms:W3CDTF">2024-07-09T19:08:19+00:00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