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HUN-REN KOKI kutatói feltárták az acetilkolin szerepét a szaporodás központi idegrendszeri szabályozásában</w:t>
      </w:r>
      <w:bookmarkEnd w:id="0"/>
    </w:p>
    <w:p>
      <w:pPr/>
      <w:r>
        <w:rPr/>
        <w:t xml:space="preserve">A száz évvel ezelőtt, elsőként felfedezett ingerületátvivő anyag, az acetilkolin (ACh) eddig kevésbé ismert szerepét tárták fel a HUN-REN Kísérleti Orvostudományi Kutatóintézet (HUN-REN KOKI) Endokrin Neurobiológiai Laboratóriumának kutatói. Liposits Zsolt és munkatársai igazolták, hogy az ACh a reprodukció élettani folyamatainak központi idegrendszeri szabályozásában is meghatározó. Az eredményeket bemutató tanulmány az idegtudományi kutatások egyik jeles folyóiratában, a Journal of Neuroscience-ben jelent meg 2024 márciusában.</w:t>
      </w:r>
    </w:p>
    <w:p>
      <w:pPr/>
      <w:r>
        <w:rPr/>
        <w:t xml:space="preserve">A kísérletek kimutatták, hogy az agy egyes kolinerg sejtpopulációi kapcsolatban állnak a GnRH-t (gonadotropin-releasing hormone) szintetizáló idegsejtekkel, az ivarszervek működésének kulcsfontosságú központi idegrendszeri irányítóival. Megfigyelték, hogy az agy ACh-tartalmú, kolinerg rendszerének in vivo farmakogenetikai aktiválása fokozta a luteinizáló hormon (LH) szekrécióját egerekben. Fény- és elektronmikroszkópos módszerek alkalmazásával kimutatták a GnRH-neuronok kolinerg axonok általi beidegzését. GnRH-idegsejtekből indított retrográd vírusjelölés előagyi struktúrákat azonosított a GnRH-idegsejteket beidegző kolinerg idegrostok kizárólagos eredőhelyeiként. Az elektrofiziológiai vizsgálatok igazolták, hogy az ACh és az ACh-receptor (AChR) agonista, carbachol kétfázisú hatást gyakorolt a GnRH-neuronok tüzelési frekvenciájára, először növelve, majd csökkentve azt. Tetrodotoxin jelenlétében a carbachol befelé irányuló áramot indukált, amit a miniatűr posztszinaptikus áramok (mPSC-k) frekvenciájának csökkenése követett, ami a GnRH-sejtekre gyakorolt közvetlen hatásra utal. További molekuláris és elektrofiziológiai vizsgálatokkal kimutatták, hogy a GnRH-neuronok nikotin (a4b2, a3b4 és a7) és muszkarin (M1-M5) típusú, funkcionális ACh-receptorokkal rendelkeznek. A nikotin AChR-ok a neurotranszmitter hatására kialakuló befelé irányuló áram kialakulásához és a tüzelési frekvencia fokozódásához járultak hozzá. A muszkarin AChR-ok az M1 és M3 receptorokon keresztül növelték, míg az M2 és M4 receptorokon keresztül csökkentették mind az mPSC-k, mind a tüzelés gyakoriságát. Csatorna rhodopsin-2-t tartalmazó kolinerg axonok optogenetikai aktiválása ugyancsak módosította a GnRH-idegsejtek működését ACh, valamint ACh és GABA együttes felszabadulása révén.</w:t>
      </w:r>
    </w:p>
    <w:p>
      <w:pPr/>
      <w:r>
        <w:rPr/>
        <w:t xml:space="preserve">Az új kutatási eredmények igazolják, hogy a központi kolinerg rendszer komplex módon szabályozza a GnRH-idegsejtek működését, és ACh/GABA neurotranszmisszió révén aktiválja a reprodukciót szabályozó neuroendokrin tengelyt hím egerekben.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Hencz Éva, kommunikációs igazgató</w:t>
      </w:r>
    </w:p>
    <w:p>
      <w:pPr>
        <w:numPr>
          <w:ilvl w:val="0"/>
          <w:numId w:val="1"/>
        </w:numPr>
      </w:pPr>
      <w:r>
        <w:rPr/>
        <w:t xml:space="preserve">+36 30 155 1803</w:t>
      </w:r>
    </w:p>
    <w:p>
      <w:pPr>
        <w:numPr>
          <w:ilvl w:val="0"/>
          <w:numId w:val="1"/>
        </w:numPr>
      </w:pPr>
      <w:r>
        <w:rPr/>
        <w:t xml:space="preserve">media@hun-ren.hu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20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HUN-REN KOKI
                <w:br/>
                <w:br/>
                GnRH-idegsejtek (zöld) és acetilkolin-tartalmú idegrostok (piros) eloszlása hím egér agyában.
              </w:t>
            </w:r>
          </w:p>
        </w:tc>
      </w:tr>
    </w:tbl>
    <w:p>
      <w:pPr/>
      <w:r>
        <w:rPr/>
        <w:t xml:space="preserve">Eredeti tartalom: HUN-REN Magyar Kutatási Hálózat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https://hellosajto.hu/13637/a-hun-ren-koki-kutatoi-feltartak-az-acetilkolin-szerepet-a-szaporodas-kozponti-idegrendszeri-szabalyozasaban/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2024-05-23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HUN-REN Magyar Kutatási Hálózat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27704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2024-05-23T18:34:43+00:00</dcterms:created>
  <dcterms:modified xsi:type="dcterms:W3CDTF">2024-05-23T18:34:43+00:00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