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Sorozatgyártási mérföldkő Senjangban: a BMW Brilliance Automotive elkészítette a hatmilliomodik autót</w:t>
      </w:r>
      <w:bookmarkEnd w:id="0"/>
    </w:p>
    <w:p>
      <w:pPr/>
      <w:r>
        <w:rPr/>
        <w:t xml:space="preserve">Az elmúlt 15 hónapban 1 millió darab új autó látott napvilágot</w:t>
      </w:r>
    </w:p>
    <w:p>
      <w:pPr/>
      <w:r>
        <w:rPr/>
        <w:t xml:space="preserve">Milan Nedeljković: „Kulcsfontosságú a versenyképesség és az innovációs erősség megtartása.”</w:t>
      </w:r>
    </w:p>
    <w:p>
      <w:pPr/>
      <w:r>
        <w:rPr/>
        <w:t xml:space="preserve">Senjang a Neue Klasse modellgeneráció érkezésére is folytatja felkészülését</w:t>
      </w:r>
    </w:p>
    <w:p>
      <w:pPr/>
      <w:r>
        <w:rPr/>
        <w:t xml:space="preserve">Igazi mérföldkő a kínai Senjang város Dadong kerületében működő létesítmény gyártósoráról ma legurult BMW i5 modell: a Frozen Pure Grey karosszériafényezést viselő, tisztán elektromos meghajtású újdonság a közös vállalkozásként működtetett BMW Brilliance Automotive (BBA) sorozatgyártásban napvilágot látott hatmilliomodik autója. A legutóbbi 1 millió darab új autó elkészítéséhez mindössze 15 hónapra volt szükség, hiszen a senjangi üzem tavaly februárban ünnepelte a sorozatgyártásban legyártott ötmilliomodik autót. Az új mérföldkő a létesítmény kimagasló dinamizmusának és versenyképességének ékes bizonyítéka, amely attól függetlenül is folytatódik, hogy a BBA gyárai mindeközben a Neue Klasse modellgeneráció érkezésére is készülnek.</w:t>
      </w:r>
    </w:p>
    <w:p>
      <w:pPr/>
      <w:r>
        <w:rPr/>
        <w:t xml:space="preserve">„A hatmilliomodik autó a senjangi kimagasló teljesítmény szimbóluma” – fogalmazott Milan Nedeljković, a BMW AG igazgatótanácsának gyártásért felelős tagja. „Ahogyan a világ többi pontján működő gyárunk esetében, úgy itt is kulcsfontosságú a versenyképesség és az innovációs erősség megtartása” – tette hozzá.</w:t>
      </w:r>
    </w:p>
    <w:p>
      <w:pPr/>
      <w:r>
        <w:rPr/>
        <w:t xml:space="preserve">A minőségbiztosítást mesterséges intelligencia támogatja</w:t>
      </w:r>
    </w:p>
    <w:p>
      <w:pPr/>
      <w:r>
        <w:rPr/>
        <w:t xml:space="preserve">A mérföldkőnek számító újdonság éppúgy átesett a senjangi gyárban bevezetett szigorú minőségellenőrzési folyamaton, ahogyan a sorozatgyártásban napvilágot látó összes többi modell is. A folyamatnak a karosszériafényező műhelyben működő automatikus felületellenőrzés is része, amely során a technológia minden egyes új autót 100 000 alkalommal fényképez le, a festékszennyeződések, szálak, karcolások vagy más kisebb hibák azonosítását pedig mesterséges intelligencia végzi – megbízhatóan és milliméteres pontossággal. Az esetleges eltéréseket lézerrel jelölik meg, majd javítják.</w:t>
      </w:r>
    </w:p>
    <w:p>
      <w:pPr/>
      <w:r>
        <w:rPr/>
        <w:t xml:space="preserve">Felkészülés a Neue Klasse modellgeneráció érkezésére</w:t>
      </w:r>
    </w:p>
    <w:p>
      <w:pPr/>
      <w:r>
        <w:rPr/>
        <w:t xml:space="preserve">Mindeközben Senjang a Neue Klasse modellgeneráció sorozatgyártásának beindítására is készül. A BMW Group a nagyfeszültségű akkumulátor-technológia hatodik generációja számára három kontinensen öt gyártási létesítményt épít fel. Ezek egyike Senjang, amelybe a müncheni központú vállalatcsoport 10 milliárd kínai jüant invesztált. Az üzemcsarnok tavaly novemberben épült fel, az installáció és a gyártó berendezések telepítése idén márciusban vette kezdetét. A tervek szerint az első előszériás akkumulátorok már év végén napvilágot látnak. A helyi kutatás-fejlesztési központban eközben az átfogó tesztelések és a honosítási minősítések is megkezdődtek.</w:t>
      </w:r>
    </w:p>
    <w:p>
      <w:pPr/>
      <w:r>
        <w:rPr/>
        <w:t xml:space="preserve">A Neue Klasse modellgeneráció 2025-ben ünnepli világpremierjét. Kínában az első modellek 2026-ban készülnek el. A BMW Brilliance Automotive (BBA) mindhárom gyára – Dadong, Tiexi és Lydia – képes tisztán elektromos meghajtású modellek sorozatgyártására.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https://hellosajto.hu/13446/sorozatgyartasi-merfoldko-senjangban-a-bmw-brilliance-automotive-elkeszitette-a-hatmilliomodik-autot/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786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2024-05-10T15:27:35+00:00</dcterms:created>
  <dcterms:modified xsi:type="dcterms:W3CDTF">2024-05-10T15:27:35+00:00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