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Már idén milliárdos üzletté nőheti ki magát a női élsport</w:t>
      </w:r>
      <w:bookmarkEnd w:id="0"/>
    </w:p>
    <w:p>
      <w:pPr/>
      <w:r>
        <w:rPr/>
        <w:t xml:space="preserve">A női élsportoló származó bevételek 2024-ben léphetik át előszőr az 1 milliárd dolláros határt. A TMT Predictions 2024 kutatása szerint a piac teljes bevétele 1,28 milliárd dollár lehet, amely 300 százalékkal haladhatja meg a 2021-es prognózis értéket. A Deloitte szakértői szerint a sportszponzorációs kiadások eltolódhatnak a női sportok irányába.</w:t>
      </w:r>
    </w:p>
    <w:p>
      <w:pPr/>
      <w:r>
        <w:rPr/>
        <w:t xml:space="preserve">A szurkolók, a műsorszolgáltatók és a kereskedelmi partnerek érdeklődése a női élsport bevételeinek gyors növekedéséhez vezet. A Deloitte előrejelzése szerint 2024-ben a női élsportba irányuló teljes összeg 55%-kát, mintegy 696 millió dollárt a kereskedelmi bevételek tesznek ki, ezt követik 27%-kos részarányú, összesen 340 millió dollárt kitevő televíziós és a 240 millió dolláros meccsnapi bevételek, amelyek a teljes összeg 18%-át jelentik.</w:t>
      </w:r>
    </w:p>
    <w:p>
      <w:pPr/>
      <w:r>
        <w:rPr/>
        <w:t xml:space="preserve">A korábbihoz mért meredek emelkedés elsősorban a kereskedelmi bevételek erőteljes növekedésének köszönhető, ezt követik a közvetítésből származó és a meccsnapi bevételek. Az előrejelzések szerint a legnagyobb földrajzi piacok Észak-Amerika (670 millió USD, 52%) és Európa (181 millió USD, 14%), míg a két legértékesebb sportág a labdarúgás (555 millió USD, 43%) és a kosárlabda (354 millió USD, 28%) lesz.</w:t>
      </w:r>
    </w:p>
    <w:p>
      <w:pPr/>
      <w:r>
        <w:rPr/>
        <w:t xml:space="preserve">"Az egymilliárd dolláros bevételi határ átlépése várhatóan jelentős lesz, különösen az elmúlt években élsport terén tapasztalható gazdasági nehézségekre való tekintettel. Arra számítunk, hogy a csapatok és ligák értéke tovább növekszik, illetve több klub értéke is várhatóan meghaladja a 100 millió dollárt 2024-ben, mindez jól jelzi a női élsportban rejlő potenciált és az azt hajtó lendületet. A befektetők számára csábító lehet a lehetőség, hogy más élsportokhoz képest szerényebb összegért be tudnak szállni egy ilyen növekvő ágazatba" – mondta Fazekas István, a Deloitte Magyarország technológiai tanácsadás üzletágának tanácsadója.</w:t>
      </w:r>
    </w:p>
    <w:p>
      <w:pPr/>
      <w:r>
        <w:rPr/>
        <w:t xml:space="preserve">Az új és a már meglévő befektetői körök finanszírozása a női élsportok fokozottabb professzionalizálódását és kereskedelmi hasznosítását eredményezi majd, ami látványosabb játékhoz, megnövekedett nézői érdeklődéshez, és így potenciálisan magasabb befektetési hozamhoz vezethet.</w:t>
      </w:r>
    </w:p>
    <w:p>
      <w:pPr/>
      <w:r>
        <w:rPr/>
        <w:t xml:space="preserve">A női élsportra pozitív fényt vetett a 2023-as, több mint 570 millió dollár bevételt hozó FIFA Női Világbajnokság sokrétű sikere. Az ehhez hasonló globális versenyek, mint az amerikai női professzionális golfszövetség (Ladies Professional Golf Association, LPGA) turnéja és a Női Tenisz Szövetség (Women’s Tennis Association, WTA) turnéja várhatóan 425 millió USD (33%) értékkel járulnak hozzá az előrejelzett összértékhez.</w:t>
      </w:r>
    </w:p>
    <w:p>
      <w:pPr/>
      <w:r>
        <w:rPr/>
        <w:t xml:space="preserve">"A női és a férfi élsport három fő bevételi kategóriája (meccsnap, közvetítés és kereskedelmi bevételek) megegyezik, de a Deloitte elemzése szerint a női sport fejlődésének jelenlegi szakaszában a kereskedelmi bevételek jelentik a legnagyobb bevételi forrást, míg a férfiaknál a bevételek elsődlegesen a közvetítési jogok értékesítéséből származnak. A kereskedelmi bevételek közé tartoznak a klubszponzorációs és partnerségi megállapodások, a központi szponzorációs bevételek, a kiskereskedelmi és a merchandising-értékesítés, a licencelés, valamint minden egyéb, nem a játéknapra vagy közvetítésre vonatkozó bevétel" – mondta Zaránd Miklós, a Deloitte Magyarország technológiai tanácsadás üzletágának partnere.</w:t>
      </w:r>
    </w:p>
    <w:p>
      <w:pPr/>
      <w:r>
        <w:rPr/>
        <w:t xml:space="preserve">A szponzoráció értéke a női élsportban 2024-ben valószínűleg gyorsan emelkedhet. Egy tanulmány szerint egy vállalati szponzor által a női sportban elköltött minden egyes dollár több mint hét dollár ügyfélértéket generál az adott szervezet számára. Az amerikai női professzionális golfszövetség egyes szponzorai akár 400%-os médiaérték-megtérülésről számoltak be befektetésük kapcsán. 2019 és 2023 között az LPGA megduplázta a szponzori listáján szereplő aktív márkák számát, és a szponzorok száma 2023 júniusában először lépte át az 1000-et.</w:t>
      </w:r>
    </w:p>
    <w:p>
      <w:pPr/>
      <w:r>
        <w:rPr/>
        <w:t xml:space="preserve">A TMT Predictions kutatás alapján a 2027-es FIFA Női Világbajnokság szponzorációs bevételei felülmúlhatják a 2023-as 300 millió dollárt, ami döntően annak köszönhető, hogy a FIFA és a globális márkák kimondottan a női labdarúgásnak szentelt szponzorációs stratégiákat alkalmaznak, az új kereskedelmi partnerek pedig ki fogják használni ezeket a lehetőségeket. Az új megközelítés már az előző világbajnokságon is megmutatkozott, ahol a FIFA új kereskedelmi partnerségi struktúrájában a márkák kifejezetten a női labdarúgásra vonatkozó szponzori megállapodásokat tudtak kötni. Ezzel a FIFA 30 partnert szerzett a tornára, ami 150%-os növekedést jelentett a 2019-es szponzori kiadásokhoz képest.</w:t>
      </w:r>
    </w:p>
    <w:p>
      <w:pPr/>
      <w:r>
        <w:rPr/>
        <w:t xml:space="preserve">A női sportszervezetek és sportolók szponzorait gyakran vonzza az a lehetőség, hogy márkájukat az „empowerment”, és a nemek közötti egyenlőség témáival kapcsolhatják össze: adatok támasztják alá, hogy a fogyasztók 29%-a kedvezőbben vélekedik azokról a vállalatokról vagy márkákról, amelyek női sportot támogatnak, ez 12%-kal magasabb, mint a férfi sportot támogató kampányok esetében – mondta Gercsák Csilla, a Deloitte Magyarország technológiai tanácsadás üzletágának menedzsere.</w:t>
      </w:r>
    </w:p>
    <w:p>
      <w:pPr/>
      <w:r>
        <w:rPr/>
        <w:t xml:space="preserve">Összességében elmondható, hogy a sportszponzorációs kiadások egyre inkább a női sportok felé tolódnak el, ezt támasztja alá az is, hogy a versenyszponzorációs bevételek meredek emelkedésére lehet számítani, továbbá növekednek a női sportolók szponzorációs bevételei is, így a női sportolók évente akár több millió dollárt kereshetnek. Az előrejelzések szerint 2024-ben a női élsport második számú bevételi forrása a közvetítési bevételek lesznek, miközben a női élsportok a legnagyobb stadionokba költöznek, egyre több főműsoridős sávot kapnak, és így könnyebben elérhetők lesznek mind az alkalmi nézők, mind az elkötelezett rajongók számára.</w:t>
      </w:r>
    </w:p>
    <w:p>
      <w:pPr/>
      <w:r>
        <w:rPr/>
        <w:t xml:space="preserve">A Deloitte teljes tanulmánya a női élsport jövőjéről itt érhető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Fazekas István, Tanácsadó</w:t>
      </w:r>
    </w:p>
    <w:p>
      <w:pPr>
        <w:numPr>
          <w:ilvl w:val="0"/>
          <w:numId w:val="1"/>
        </w:numPr>
      </w:pPr>
      <w:r>
        <w:rPr/>
        <w:t xml:space="preserve">Deloitte Magyarország</w:t>
      </w:r>
    </w:p>
    <w:p>
      <w:pPr>
        <w:numPr>
          <w:ilvl w:val="0"/>
          <w:numId w:val="1"/>
        </w:numPr>
      </w:pPr>
      <w:r>
        <w:rPr/>
        <w:t xml:space="preserve">ifazekas@deloittece.com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https://hellosajto.hu/13152/mar-iden-milliardos-uzlette-noheti-ki-magat-a-noi-elsport/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12570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2024-04-25T15:35:56+00:00</dcterms:created>
  <dcterms:modified xsi:type="dcterms:W3CDTF">2024-04-25T15:35:56+00:00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