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Galandféreg által okozott, potenciálisan halálos betegség egyre gyakoribb előfordulását elemzik a MATE kutatói</w:t>
      </w:r>
      <w:bookmarkEnd w:id="0"/>
    </w:p>
    <w:p>
      <w:pPr/>
      <w:r>
        <w:rPr/>
        <w:t xml:space="preserve">Az elmúlt években Európa-szerte ugrásszerűen megnövekedett a potenciálisan halálos humán alveoláris echinococcosis parazitás fertőző betegség előfordulása, amelyet egy galandféreg okoz. Egy Somogy és Baranya vármegyét érintő kutatás eredményeiből most kiderült, hogy a kórokozó előfordulását több klimatikus és felszínborítással kapcsolatos tényező is befolyásolja, ami fontos információkat szolgáltat az emberi fertőzés szempontjából kockázatos területek meghatározásához és a védekezési stratégiák kidolgozásához.</w:t>
      </w:r>
    </w:p>
    <w:p>
      <w:pPr/>
      <w:r>
        <w:rPr/>
        <w:t xml:space="preserve">A betegséget okozó Echinococcus multilocularis galandféreg terjesztésében a rágcsálófajok és a ragadozó kutyafélék (pl. rókák, aranysakálok) egyaránt érintettek. Első lépésként a rágcsálók, mint köztigazdák, a környezetbe kikerülő petékkel fertőződnek meg, melynek hatására a májukban rosszindulatú tumorhoz hasonló elváltozás alakul ki. Ezt követően a parazita a fertőzött rágcsálók elfogyasztása révén kerül a végleges gazdák szervezetébe.</w:t>
      </w:r>
    </w:p>
    <w:p>
      <w:pPr/>
      <w:r>
        <w:rPr/>
        <w:t xml:space="preserve">Az emberi megbetegedések a féregpeték véletlen lenyelésére vezethetők vissza, amely mosatlan, nyers zöldségek és gyümölcsök fogyasztásával következhet be. A betegség sokáig, 5-15 éven át tünetmentes, majd először bizonytalan tünetekben (általános rossz közérzetben, hasi fájdalomban, súlycsökkenésben) nyilvánul meg, végül a fertőzés előrehaladtával a máj érintettsége miatt a tünetek egyre súlyosabbá, kezelés hiányában életveszélyessé válnak. A kezelés leggyakrabban csak sebészeti úton, az elváltozott májterület eltávolításával, majd sok esetben élethosszig tartó gyógyszerszedéssel történik.</w:t>
      </w:r>
    </w:p>
    <w:p>
      <w:pPr/>
      <w:r>
        <w:rPr/>
        <w:t xml:space="preserve">Bár a betegséget okozó galandféreg elterjedése alapvetően a hideg és mérsékelt klímához köthető, az utóbbi években egyre több humán megbetegedést regisztráltak Európa melegebb, szubmediterrán régióiban, így Magyarországon is. A MATE Kaposvári Campusán működő One Health Munkacsoport eddigi vizsgálataiból az is kiderült, hogy a melegedő klíma ellenére a Somogy vármegyében található róka- és aranysakál-populációkban is egyre magasabb a fertőzöttség. 2021 és 2022 között például 197 róka és 194 aranysakál közül 71 egyedben bizonyították a galandféreg jelenlétét.</w:t>
      </w:r>
    </w:p>
    <w:p>
      <w:pPr/>
      <w:r>
        <w:rPr/>
        <w:t xml:space="preserve">A One Health Munkacsoport szakértői a lehetséges járványtani kockázatok feltárását újszerű, a parazitológiai kutatásban korábban még nem alkalmazott statisztikai módszerrel végezték. Ez lehetőséget adott arra, hogy a kockázati tényezők hatását a vizsgált terület egészen kicsi területegységeire vetítve becsüljék.</w:t>
      </w:r>
    </w:p>
    <w:p>
      <w:pPr/>
      <w:r>
        <w:rPr/>
        <w:t xml:space="preserve">Eredményeik igazolták, hogy a vizes élőhelyek előfordulása fokozza a ragadozók fertőzöttségi kockázatát, míg az éves csapadékmennyiség és annak kiegyenlítettsége csak egyes területeken járul hozzá a betegség fennmaradásához. Az adatok térbeli ábrázolása igazolta, hogy a vizsgálatba vont térségben három magasabb kockázatú terület azonosítható: a Drávasík, a Kaposvártól délre elhelyezkedő Zselic és a Balaton déli partja.</w:t>
      </w:r>
    </w:p>
    <w:p>
      <w:pPr/>
      <w:r>
        <w:rPr/>
        <w:t xml:space="preserve">A kapott eredmények hozzájárulhatnak a galandféreg ökológiai igényeinek megismeréséhez, illetve az emberi fertőzés szempontjából kockázatos területek meghatározásához és a védekezési stratégiák kidolgozásához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6.132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MATE
                <w:br/>
                <w:br/>
                Galandféreg.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https://hellosajto.hu/12982/galandfereg-altal-okozott-potencialisan-halalos-betegseg-egyre-gyakoribb-elofordulasat-elemzik-a-mate-kutatoi/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798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2024-04-18T18:00:54+00:00</dcterms:created>
  <dcterms:modified xsi:type="dcterms:W3CDTF">2024-04-18T18:00:54+00:00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