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Világszínvonalú fejlesztés a debreceni kardiológiai ellátásban</w:t>
      </w:r>
      <w:bookmarkEnd w:id="0"/>
    </w:p>
    <w:p>
      <w:pPr/>
      <w:r>
        <w:rPr/>
        <w:t xml:space="preserve">A Debreceni Egyetem Kardiológiai és Szívsebészeti Klinikáján hétfőn átadták azt a hibrid műtőt, ahol elsősorban speciális szívkatéteres beavatkozásokat végeznek, de alkalmas akár nyitott szívműtétek elvégzésére is. A legfejlettebb technológiát képviselő műtőt mintegy egymilliárd forintból alakították ki.</w:t>
      </w:r>
    </w:p>
    <w:p>
      <w:pPr/>
      <w:r>
        <w:rPr/>
        <w:t xml:space="preserve">- A hibrid műtő átadása nem csupán fontos állomás Klinikai Központunk regionális, egyetemi szintű szerepvállalásában, hanem a korábbinál is szorosabb kapcsot jelent a kardiológiai és szívsebészeti szakmaterületek között. A műtőblokk jól illeszkedik Klinikai Központunk elmúlt években bekövetkezett jelentős fejlődési folyamatába, és erősíti a Debreceni Egyetem vármegyehatáron, országhatáron is átívelő centrumszerepét- hangsúlyozta Szabó Zoltán rektorhelyettes, a Klinikai Központ elnöke, a hibrid műtő hétfői átadó ünnepségén.</w:t>
      </w:r>
    </w:p>
    <w:p>
      <w:pPr/>
      <w:r>
        <w:rPr/>
        <w:t xml:space="preserve">A hibrid laboratórium egy olyan helyiség, ahol elsősorban speciális szívkatéteres vizsgálatokat végeznek, de alkalmas akár nyitott szívműtét elvégzésére is.</w:t>
      </w:r>
    </w:p>
    <w:p>
      <w:pPr/>
      <w:r>
        <w:rPr/>
        <w:t xml:space="preserve">- A Debreceni Egyetemet fenntartó alapítvány kuratóriuma örömmel támogatta és segítette a hibrid laboratórium létrehozását, mert a Kardiológiai és Szívsebészeti Klinika múltja és jelene garantálja e fejlesztés jövőbeni sikerét. A Debreceni Egyetem ezzel a beruházással felkerült egy olyan európai térképre, amely csak a legfejlettebb egyetemi betegellátó intézményeket jelzi- emelte ki Kossa György, a Gróf Tisza István Debreceni Egyetemért Alapítvány kuratóriumi elnöke. </w:t>
      </w:r>
    </w:p>
    <w:p>
      <w:pPr/>
      <w:r>
        <w:rPr/>
        <w:t xml:space="preserve">A helyiség mérete és építészeti kialakítása, légtechnikája, műszerezettsége lehetővé teszi, hogy egyszerre több orvosi szakma, elsősorban kardiológusok, szívsebészek, aneszteziológusok, kardiológiai képalkotásban jártas specialisták közösen végezzenek komplex, nagy gyakorlatot és szaktudást igénylő beavatkozásokat, nem ritkán súlyos állapotú betegeken.</w:t>
      </w:r>
    </w:p>
    <w:p>
      <w:pPr/>
      <w:r>
        <w:rPr/>
        <w:t xml:space="preserve">- Jelenleg az űrkutatás után az egészségügy áll a második helyen az innováció gyakorlatba ültetésében. Ehhez pedig a Debreceni Egyetemen minden adott. Együtt van a kormányzati szándék, a modellváltó intézmény és a város töretlen támogatása. Ezért Debrecen kiváló talaja az innovációnak- tette hozzá Takács Péter egészségügyért felelős államtitkár</w:t>
      </w:r>
    </w:p>
    <w:p>
      <w:pPr/>
      <w:r>
        <w:rPr/>
        <w:t xml:space="preserve">Papp László, Debrecen polgármestere pedig arról beszélt, hogy a hibrid laboratórium kialakítása egy újabb lépés a minőségfókuszú egyetemi gyógyászati fejlesztések területén.</w:t>
      </w:r>
    </w:p>
    <w:p>
      <w:pPr/>
      <w:r>
        <w:rPr/>
        <w:t xml:space="preserve">- Debrecen kivételezett helyzetben van abból a szempontból is, hogy az elmúlt években folyamatosak voltak azok a korszerűsítések, beruházások, amelyek a város és a régió egészségügyi ellátásának minőségi javítását célozzák. Mindez köszönhető annak is, hogy az egyetem és a Klinikai Központ vezetése elkötelezett a töretlen fejlesztés mellett - mondta a polgármester. </w:t>
      </w:r>
    </w:p>
    <w:p>
      <w:pPr/>
      <w:r>
        <w:rPr/>
        <w:t xml:space="preserve">A helyiségben sokféleképpen mozgatható műtőasztal, röntgen készülék, monitorok, altatógép, szívmotor segítik a betegbiztonságot. </w:t>
      </w:r>
    </w:p>
    <w:p>
      <w:pPr/>
      <w:r>
        <w:rPr/>
        <w:t xml:space="preserve">- A hibrid labor koncepcióját elsősorban az utóbbi évtizedben a transzkatéteres technikák terén látható elképesztő innováció hívta életre. Már nem csak a koszorúér betegséget és a szívritmuszavarokat tudjuk katéteren keresztül gyógyítani, hanem a szervi szívbajok, a szívbillentyű betegségek, szívfejlődési rendellenességek jelentős részét is. Ezek a strukturális intervenciók olyan betegeken is elvégezhetők, akiknek az életkoruk vagy állapotuk miatt a hagyományos szívműtéttel, annak magas kockázatai miatt már nem tudnánk segíteni. A hibrid laboratórium tehát a komplikált, nehéz beavatkozások színhelye- közölte Csanádi Zoltán, a DE Klinikai Központ Kardiológiai és Szívsebészeti Klinika igazgatója. </w:t>
      </w:r>
    </w:p>
    <w:p>
      <w:pPr/>
      <w:r>
        <w:rPr/>
        <w:t xml:space="preserve">A professzor hozzátette: a labor létrehozásával a katéteres beavatkozások számát növelhetik a jövőben, hiszen az eddigi négy katéteres asztal mellett már egy ötödik is rendelkezésre áll. Ezzel a várakozási idők is csökkenthetők. Az ünnepségen elhangzott az is, hogy a klinikán olyan szakembergárda dolgozik, akik fogékonyak az új technikákra. Ezt az is bizonyítja, hogy az elmúlt 5 évben több mint 20 új intervenciót, új beavatkozást vezettek be. </w:t>
      </w:r>
    </w:p>
    <w:p>
      <w:pPr/>
      <w:r>
        <w:rPr/>
        <w:t xml:space="preserve">- A hibrid laboratórium a legfejlettebb technológiát képviseli, a legfontosabb mégis a mögötte lévő humán erőforrás. A hibrid laboratórium a legnagyobb biztonságot tudja nyújtani a betegek számára, de szerepét igazán csak egy olyan nagy tradícióval rendelkező, fontos tudományos centrumként is működő csúcs ellátóhelyen tudja igazán betölteni, mint a kiváló szakemberekkel rendelkező Kardiológiai és Szívsebészeti Klinika - jelentette ki Szilvássy Zoltán, a Debreceni Egyetem rektora.</w:t>
      </w:r>
    </w:p>
    <w:p>
      <w:pPr/>
      <w:r>
        <w:rPr/>
        <w:t xml:space="preserve">A hibrid műtőt mintegy egymilliárd forintból, a Debreceni Egyetem saját forrásából és uniós pályázati támogatásából hozták létre a Klinikai Központ Kardiológiai és Szívsebészeti Klinikán.</w:t>
      </w:r>
    </w:p>
    <w:p>
      <w:pPr/>
      <w:r>
        <w:rPr/>
        <w:t xml:space="preserve">YouTube videó: Világszínvonalú fejlesztés a debreceni kardiológiai ellátásban</w:t>
      </w:r>
    </w:p>
    <w:p>
      <w:pPr/>
      <w:r>
        <w:rPr/>
        <w:t xml:space="preserve">Sajtókapcsolat:</w:t>
      </w:r>
    </w:p>
    <w:p>
      <w:pPr>
        <w:numPr>
          <w:ilvl w:val="0"/>
          <w:numId w:val="1"/>
        </w:numPr>
      </w:pPr>
      <w:r>
        <w:rPr/>
        <w:t xml:space="preserve">Debreceni Egyetem Rektori Hivatal Sajtóiroda</w:t>
      </w:r>
    </w:p>
    <w:p>
      <w:pPr>
        <w:numPr>
          <w:ilvl w:val="0"/>
          <w:numId w:val="1"/>
        </w:numPr>
      </w:pPr>
      <w:r>
        <w:rPr/>
        <w:t xml:space="preserve">+36 52 512 000 / 23251</w:t>
      </w:r>
    </w:p>
    <w:p>
      <w:pPr>
        <w:numPr>
          <w:ilvl w:val="0"/>
          <w:numId w:val="1"/>
        </w:numPr>
      </w:pPr>
      <w:r>
        <w:rPr/>
        <w:t xml:space="preserve">sajtoiroda@unideb.hu</w:t>
      </w:r>
    </w:p>
    <w:p>
      <w:pPr/>
      <w:r>
        <w:rPr/>
        <w:t xml:space="preserve">Eredeti tartalom: Debreceni Egyetem</w:t>
      </w:r>
    </w:p>
    <w:p>
      <w:pPr/>
      <w:r>
        <w:rPr/>
        <w:t xml:space="preserve">Továbbította: Helló Sajtó! Üzleti Sajtószolgálat</w:t>
      </w:r>
    </w:p>
    <w:p>
      <w:pPr/>
      <w:r>
        <w:rPr/>
        <w:t xml:space="preserve">
          Ez a sajtóközlemény a következő linken érhető el:
          <w:br/>
          https://hellosajto.hu/12923/vilagszinvonalu-fejlesztes-a-debreceni-kardiologiai-ellatasban/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2024-04-16</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Debreceni 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65289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2024-04-16T16:47:24+00:00</dcterms:created>
  <dcterms:modified xsi:type="dcterms:W3CDTF">2024-04-16T16:47:24+00:00</dcterms:modified>
</cp:coreProperties>
</file>

<file path=docProps/custom.xml><?xml version="1.0" encoding="utf-8"?>
<Properties xmlns="http://schemas.openxmlformats.org/officeDocument/2006/custom-properties" xmlns:vt="http://schemas.openxmlformats.org/officeDocument/2006/docPropsVTypes"/>
</file>