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Új otthonfelújítási korszerűsítési programot indít a kormány 108 milliárd forint keretösszeggel</w:t>
      </w:r>
      <w:bookmarkEnd w:id="0"/>
    </w:p>
    <w:p>
      <w:pPr/>
      <w:r>
        <w:rPr/>
        <w:t xml:space="preserve">Új otthonfelújítási programot indít a kormány 108 milliárd forint keretösszeggel az 1990 előtt épült családi házak energetikai korszerűsítésére: egymillió forint önrész mellett maximálisan 6 millió forintos támogatás vehető igénybe, amelynek fele kamatmentes hitel, másik fele vissza nem térítendő támogatás - jelentette be az Energiaügyi Minisztérium energetikáért és klímapolitikáért felelős államtitkára pénteki sajtótájékoztatóján.</w:t>
      </w:r>
    </w:p>
    <w:p>
      <w:pPr/>
      <w:r>
        <w:rPr/>
        <w:t xml:space="preserve">Steiner Attila elmondta, olyan ingatlanokra vehető igénybe a támogatás, amelyek rendelkeznek vezetékes gázzal, további feltétel az épület életvitelszerű használata. Az állami program forrásait nyílászárók cseréjére, a melegvizes rendszer korszerűsítésére, épületek hőszigetelésére és gázkazáncserére használhatják az igénylők. A hitel és a támogatás 50-50 százalékos arányától el lehet térni a járás fejlettségi szintjétől, valamint a pályázó jövedelmi helyzetétől függően, de a vissza nem térítendő összeg nem haladhatja meg a 3,5 millió forintot - tette hozzá.</w:t>
      </w:r>
    </w:p>
    <w:p>
      <w:pPr/>
      <w:r>
        <w:rPr/>
        <w:t xml:space="preserve">Hangsúlyozta, a program egyik célja, hogy a háztartások a beruházással fogyasztásukat a rezsitámogatott sáv alá csökkentsék, és megjegyezte, hogy az uniós elvárásoknak megfelelően a támogatott felújítással 30 százalékos energiamegtakarítást kell elérni. Ennek igazoláshoz a beruházás előtt és után is energiatanúsítványt kell készíttetni - mondta. A lakossági épületenergetikai korszerűsítés összhangban van a kormány azon céljával is, hogy az alacsonyabb energiafelhasználással csökkenjen az ország energiaimport kitettsége és növekedjen energiaszuverenitása - jegyezte meg.</w:t>
      </w:r>
    </w:p>
    <w:p>
      <w:pPr/>
      <w:r>
        <w:rPr/>
        <w:t xml:space="preserve">Az MTI kérdésére Steiner Attila elmondta: költségvetési előfinanszírozással valósul meg a program, a kormány a Helyreállítási és Ellenállóképességi Eszközön (RRF) belül további forrásokat tervez fordítani energiahatékonyságot javító beruházásokra, így a későbbiekben ez kiterjedhet a középületek korszerűsítésére is.</w:t>
      </w:r>
    </w:p>
    <w:p>
      <w:pPr/>
      <w:r>
        <w:rPr/>
        <w:t xml:space="preserve">Fábián Gergely, a Nemzetgazdasági Minisztérium (NGM) iparpolitikáért és technológiáért felelős államtitkára arról beszélt, hogy várhatóan 20 ezer családi ház energetikai korszerűsítését teszi lehetővé a program, amelynek részleteit rövidesen közzéteszik. A tervek szerint a pályázatok június elején nyílhatnak meg. A kamatmentes hitelt nyolc év alatt kell visszafizetni, a pályázaton nyertes családok 26 és 35 ezer forint közötti törlesztőrészletre számíthatnak - fogalmazott az államtitkár. Az energetikai korszerűsítési program finanszírozása a Magyar Fejlesztési Bankon (MFB) keresztül folyik majd; a teljes, 108 milliárd forint keretösszeg ötöde vehető igénybe gázkazáncserére. A programnak köszönhetően várhatóan 127 milliárd forint értékű építőipari beruházás valósul meg - tette hozzá.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Energiaügyi Minisztérium sajtóiroda</w:t>
      </w:r>
    </w:p>
    <w:p>
      <w:pPr>
        <w:numPr>
          <w:ilvl w:val="0"/>
          <w:numId w:val="1"/>
        </w:numPr>
      </w:pPr>
      <w:r>
        <w:rPr/>
        <w:t xml:space="preserve">sajto@em.gov.hu</w:t>
      </w:r>
    </w:p>
    <w:p>
      <w:pPr/>
      <w:r>
        <w:rPr/>
        <w:t xml:space="preserve">Eredeti tartalom: Energiaügyi Minisztérium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https://hellosajto.hu/12681/uj-otthonfelujitasi-korszerusitesi-programot-indit-a-kormany-108-milliard-forint-keretosszeggel/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Energiaügyi Minisztérium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33D85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2024-04-05T15:23:29+00:00</dcterms:created>
  <dcterms:modified xsi:type="dcterms:W3CDTF">2024-04-05T15:23:29+00:00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