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Győr-Moson-Sopron vármegyét is elérte a madárinfluenza</w:t>
      </w:r>
      <w:bookmarkEnd w:id="0"/>
    </w:p>
    <w:p>
      <w:pPr/>
      <w:r>
        <w:rPr/>
        <w:t xml:space="preserve">Madárinfluenza vírus jelenlétét mutatta ki Győr-Moson-Sopron vármegyében a Nemzeti Élelmiszerlánc-biztonsági Hivatal (Nébih) laboratóriuma. Az érintett állomány felszámolása és a járványügyi nyomozás folyamatban van. A hatóság felhívja az állattartók figyelmét arra, hogy továbbra sem lazíthatnak a járványügyi fegyelmen.</w:t>
      </w:r>
    </w:p>
    <w:p>
      <w:pPr/>
      <w:r>
        <w:rPr/>
        <w:t xml:space="preserve">A Győr-Moson-Sopron vármegyei Bőny településen található, mintegy 26 500 példányt számláló hízópulyka telepen az állatok gubbasztása és a megemelkedett elhullás ébresztett gyanút az állattartóban. A Nébih laboratóriuma a vírus H5N1 altípusát igazolta az elhullott állatokból.Az érintett állomány felszámolása folyamatban van. A gazdaság körül kijelölték a 3 km sugarú védőkörzetet, és megállapították a 10 km sugarú felügyeleti (megfigyelési) körzetet. Ahogy a fenti és a korábbi esetek is bizonyítják, a magas patogenitású madárinfluenza vírusa továbbra is jelen van az országban. Bár a védő-és megfigyelési körzetek feloldása egyes érintett területeken megkezdődött, a járványügyi fegyelmen továbbra sem szabad lazítani. Mindent meg kell tenni annak érdekében, hogy további baromfitartó telepek ne váljanak érintetté a járványban. Az ágazat és a hatóság közös érdeke, hogy minél előbb elkezdődhessen az állományok újratelepítése. Éppen ezért a Nébih továbbra is arra kéri az állattartókat, hogy következetesen és szigorúan tartsák be a járványvédelmi előírásokat. A madárinfluenzával kapcsolatban minden további információ elérhető a Nébih portál tematikus aloldalán: 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https://hellosajto.hu/9749/gyor-moson-sopron-varmegyet-is-elerte-a-madarinfluenza/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C44D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2024-03-11T20:01:00+00:00</dcterms:created>
  <dcterms:modified xsi:type="dcterms:W3CDTF">2024-03-11T20:01:00+00:00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