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Békés vármegyében is megjelent a magas patogenitású madárinfluenza</w:t>
      </w:r>
      <w:bookmarkEnd w:id="0"/>
    </w:p>
    <w:p>
      <w:pPr/>
      <w:r>
        <w:rPr/>
        <w:t xml:space="preserve">A Nemzeti Élelmiszerlánc-biztonsági Hivatal (Nébih) laboratóriuma magas patogenitású madárinfluenza vírus jelenlétét mutatta ki egy Békés vármegyei baromfitelepen vett mintából. Az érintett állomány felszámolása folyamatban van. A biológiai biztonsági előírások teljes körű és nagyfokú betartása elengedhetetlen az ország teljes területén.</w:t>
      </w:r>
    </w:p>
    <w:p>
      <w:pPr/>
      <w:r>
        <w:rPr/>
        <w:t xml:space="preserve">A vírus ezúttal Békés vármegyében, egy nagyságrendileg 7400 tömőludat tartó, Orosháza külterületén található baromfitelepen jelent meg. Az állomány tünetmentes volt, a Nébih laboratóriuma a vírus H5N1 altípusát a szállítás előtti tamponmintákból mutatta ki.</w:t>
      </w:r>
    </w:p>
    <w:p>
      <w:pPr/>
      <w:r>
        <w:rPr/>
        <w:t xml:space="preserve">A hatósági előírásoknak megfelelően az érintett állomány felszámolásával egyidőben megkezdődött az okokat feltáró járványügyi nyomozás is, továbbá a szakemberek a gazdaság körül kijelölték a 3 km sugarú védő- és a kiterjesztett felügyeleti (megfigyelési) körzetet. </w:t>
      </w:r>
    </w:p>
    <w:p>
      <w:pPr/>
      <w:r>
        <w:rPr/>
        <w:t xml:space="preserve">A vírus terjedése elleni védekezés leghatékonyabb módja továbbra is a járványvédelmi előírások körültekintő, alapos és konzekvens betartása. A vadon élő madarak vonulása nagymértékű kockázatot jelent a vírus baromfitelepekre történő bejutását illetően. Hazánkban a baromfik kötelező zártan tartása egyelőre csak a magas kockázatú vármegyékben kötelező, a fedetten etetés és itatás, valamint a takarmány és az alom zárt helyen történő tárolása viszont az ország egész területén előírás.</w:t>
      </w:r>
    </w:p>
    <w:p>
      <w:pPr/>
      <w:r>
        <w:rPr/>
        <w:t xml:space="preserve">A madárinfluenzával kapcsolatban minden további információ elérhető a Nébih portál tematikus aloldalán.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https://hellosajto.hu/8646/bekes-varmegyeben-is-megjelent-a-magas-patogenitasu-madarinfluenza/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2A54F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2024-03-11T19:44:09+00:00</dcterms:created>
  <dcterms:modified xsi:type="dcterms:W3CDTF">2024-03-11T19:44:09+00:00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