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egyedülálló Social Design Jam workshop sikeresen zárult: Nonprofitok és Forprofit Szervezetek Együttműködése a Közösség Fejlesztéséért</w:t>
      </w:r>
      <w:bookmarkEnd w:id="0"/>
    </w:p>
    <w:p>
      <w:pPr/>
      <w:r>
        <w:rPr/>
        <w:t xml:space="preserve">Az Appy, a UX Budapest szakmai közösség és a Humanize Studio együttműködésében, valamint kiemelkedő forprofit partnerek támogatásával megvalósult az első Social Design Jam Workshop. Az esemény célja az volt, hogy egyedülálló fórumot teremtsen a nonprofit és forprofit szektor képviselőinek, segítve ezzel a civil szervezetek hatékonyabb működését és társadalmi misszióik hatásosabb elérését.</w:t>
      </w:r>
    </w:p>
    <w:p>
      <w:pPr/>
      <w:r>
        <w:rPr/>
        <w:t xml:space="preserve">Az esemény szeptember 15-16-án zajlott a Skála Metro irodaházban, Budapest szívében, és hat üzleti designer csapat vett részt benne, akik együttműködve vezető hazai civil szervezetekkel alkottak csapatokat.</w:t>
      </w:r>
    </w:p>
    <w:p>
      <w:pPr/>
      <w:r>
        <w:rPr/>
        <w:t xml:space="preserve">A Social Design Jam Workshop keretében hat üzleti designer csapat együttműködve dolgozott vezető hazai civil szervezetekkel. Céljuk az volt, hogy a service design és UX tervezés eszköztárával hatékonyabbá és hatásosabbá tegyék a nonprofit szervezetek működését.</w:t>
      </w:r>
    </w:p>
    <w:p>
      <w:pPr/>
      <w:r>
        <w:rPr/>
        <w:t xml:space="preserve">Ez az esemény a szervezők és résztvevők számára is kivételes lehetőséget kínált a tudás megosztására és a közösségi együttműködésre. 3 hónapos szervezés eredményeként 16 civil szervezet és közel 60 workshop résztvevő – köztük olyan nagyvállalatok szolgáltatás- és termékfejlesztési szakértői, mint az OTP Bank, az IBM, az MBH Bank, az E.ON és a Magyar Telekom – járultak hozzá az esemény sikeréhez.</w:t>
      </w:r>
    </w:p>
    <w:p>
      <w:pPr/>
      <w:r>
        <w:rPr/>
        <w:t xml:space="preserve">A résztvevő szervezetek 6 designerrel és egy plusz civil segítővel alkottak csapatokat. A két napos esemény során ezek a csapatok megoldásokat dolgoztak ki, melyeket egy playbookban rögzítettek. Ez a playbook segíti majd a civil szervezeteket a stratégikus és ismételhető problémamegoldásban.</w:t>
      </w:r>
    </w:p>
    <w:p>
      <w:pPr/>
      <w:r>
        <w:rPr/>
        <w:t xml:space="preserve">Az eseményen Klein Péter volt a szakmai vezető, Fábián Csongor és Káli György támogatták a a csapatokat mentorként, míg a civil szakértő Oprics Judit folyamatosan validálta az eredménytermékek felhasználhatóságát.</w:t>
      </w:r>
    </w:p>
    <w:p>
      <w:pPr/>
      <w:r>
        <w:rPr/>
        <w:t xml:space="preserve">A szakmai zsűri, amelynek tagjai Filó Angéla (Ex-Facebook), Fábián Sára (Amigos), Orbán Tamás (Visa), és Puskás Kata Szidónia (Duna Autó) voltak, pozitívan értékelte a csapatok által kidolgozott megoldásokat.</w:t>
      </w:r>
    </w:p>
    <w:p>
      <w:pPr/>
      <w:r>
        <w:rPr/>
        <w:t xml:space="preserve">Az Appy, a UX Budapest és a Humanize Studio elkötelezett abban, hogy folytatják ezt az egyedülálló együttműködést és összeállítanak egy teljes playbookot a közeljövőben, amely segít a nonprofit szervezeteknek.</w:t>
      </w:r>
    </w:p>
    <w:p>
      <w:pPr/>
      <w:r>
        <w:rPr/>
        <w:t xml:space="preserve">Az esemény folytatásaként a Social Design Meetup 2023 nyilvános bemutatásra kerül sor:</w:t>
      </w:r>
    </w:p>
    <w:p>
      <w:pPr/>
      <w:r>
        <w:rPr/>
        <w:t xml:space="preserve">Időpont: 2023. október 10., 18:30</w:t>
      </w:r>
    </w:p>
    <w:p>
      <w:pPr/>
      <w:r>
        <w:rPr/>
        <w:t xml:space="preserve">Helyszín: CEU (1055 Budapest, Nádor utca 15.)</w:t>
      </w:r>
    </w:p>
    <w:p>
      <w:pPr/>
      <w:r>
        <w:rPr/>
        <w:t xml:space="preserve">Az esemény hivatalos weboldala</w:t>
      </w:r>
    </w:p>
    <w:p>
      <w:pPr/>
      <w:r>
        <w:rPr/>
        <w:t xml:space="preserve">Az eseményről készült videókat a UX Budapest YouTube csatornáján tekintheti meg.</w:t>
      </w:r>
    </w:p>
    <w:p>
      <w:pPr/>
      <w:r>
        <w:rPr/>
        <w:t xml:space="preserve">Az Appy, a UX Budapest és a Humanize Studio büszkén tekint vissza erre a workshopra, és várják a jövőbeni együttműködéseket a nonprofit és forprofit szervezetek között, amelyek elősegítik a társadalom és közösségeink fejlődését. Külön köszönet az OTP Banknak a catering támogatásért ezzel is időt spórolva a csapatoknak a még jelentősebb eredmények elérését.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Klein Peter, Co-Organizer, Design Strategist</w:t>
      </w:r>
    </w:p>
    <w:p>
      <w:pPr>
        <w:numPr>
          <w:ilvl w:val="0"/>
          <w:numId w:val="1"/>
        </w:numPr>
      </w:pPr>
      <w:r>
        <w:rPr/>
        <w:t xml:space="preserve">UX Budapest</w:t>
      </w:r>
    </w:p>
    <w:p>
      <w:pPr>
        <w:numPr>
          <w:ilvl w:val="0"/>
          <w:numId w:val="1"/>
        </w:numPr>
      </w:pPr>
      <w:r>
        <w:rPr/>
        <w:t xml:space="preserve">+36 30 345 0377</w:t>
      </w:r>
    </w:p>
    <w:p>
      <w:pPr>
        <w:numPr>
          <w:ilvl w:val="0"/>
          <w:numId w:val="1"/>
        </w:numPr>
      </w:pPr>
      <w:r>
        <w:rPr/>
        <w:t xml:space="preserve">hello@uxbudapest.com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UX Budapest, Klein Peter
                <w:br/>
                <w:br/>
              </w:t>
            </w:r>
          </w:p>
        </w:tc>
      </w:tr>
    </w:tbl>
    <w:p>
      <w:pPr/>
      <w:r>
        <w:rPr/>
        <w:t xml:space="preserve">Eredeti tartalom: UX Budapest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https://hellosajto.hu/6344/az-egyedulallo-social-design-jam-workshop-sikeresen-zarult-nonprofitok-es-forprofit-szervezetek-egyuttmukodese-a-kozosseg-fejleszteseert/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UX Budapest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427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2024-03-11T20:21:53+00:00</dcterms:created>
  <dcterms:modified xsi:type="dcterms:W3CDTF">2024-03-11T20:21:53+00:00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