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HUN-REN BLKI kutatói a mesterséges tóparti élőhelyek hatását vizsgálták a kockás siklók egyedfejlődésére</w:t>
      </w:r>
      <w:bookmarkEnd w:id="0"/>
    </w:p>
    <w:p>
      <w:pPr/>
      <w:r>
        <w:rPr/>
        <w:t xml:space="preserve">A HUN-REN Balatoni Limnológiai Kutatóintézet (HUN-REN BLKI) munkatársai a Balaton partjára jellemző városiasodás és a mesterséges tóparti élőhelyek hatását vizsgálták a kockás siklók (Natrix tessellata) testméretére, kondíciójára, valamint fejlődési stabilitására. A kutatók 2022-ben a tó partján huszonöt helyszínen hat alkalommal rögzítették a befogott egyedek morfológiai jellemzőit. Az Ecological Indicators című tudományos folyóiratban megjelent tanulmány szerint a parton végighúzódó mesterséges kövezés megfelelő élőhely a kockás siklók számára, de a kikötőkre jellemző intenzív emberi zavarás és a hajóforgalom negatívan hat kondíciójukra, illetve az utak közelsége és sűrűsége negatívan befolyásolja egyedfejlődésüket.</w:t>
      </w:r>
    </w:p>
    <w:p>
      <w:pPr/>
      <w:r>
        <w:rPr/>
        <w:t xml:space="preserve">A települések folyamatos terjeszkedése miatt a természetes élőhelyek visszaszorulnak, emiatt egyes fajok városi környezetbe kényszerülnek, ahol a korábbitól teljesen eltérő körülményekkel kell szembenézniük, amelyek hatással lehetnek testméretükre, kondíciójukra és egyedfejlődésükre is.</w:t>
      </w:r>
    </w:p>
    <w:p>
      <w:pPr/>
      <w:r>
        <w:rPr/>
        <w:t xml:space="preserve">A környezeti tényezők által kiváltott fejlődési instabilitás az úgynevezett fluktuáló aszimmetria mértékével becsülhető, amely valamilyen szimmetrikus jellegnek a tökéletes szimmetriától való bármilyen irányú eltérését mutatja meg. Ezen aszimmetria az élőlények egyedfejlődése során alakulhat ki környezeti zavarás – például szennyezések, átlagtól eltérő hőmérséklet stb. – hatására, mértéke pedig jelezheti az egyedeket érő zavarás nagyságát.</w:t>
      </w:r>
    </w:p>
    <w:p>
      <w:pPr/>
      <w:r>
        <w:rPr/>
        <w:t xml:space="preserve">A felmérés során minden állatnak rögzítették a vizsgálathoz szükséges morfológiai – testhossz, testtömeg, fejméretek – jellemzőit, amelyeket a kondíció és a testméret meghatározására használtak. Emellett az egyedek mindkét oldalán megszámolták a szem előtti és mögötti pikkelyek, illetve a felső és alsó ajakpajzsok mennyiségét, és ezek különbségéből becsülték meg a fluktuáló aszimmetria mértékét. Ezzel párhuzamosan több környezeti változó felvételével jellemezték a városi környezetet, úgymint a beépített városi területek és a nádasok mérete, az utak területe, a 7-es és 71-es utak távolsága, a partvédő kövezés és a kikötők mérete, valamint a növényzettel való borítottság.</w:t>
      </w:r>
    </w:p>
    <w:p>
      <w:pPr/>
      <w:r>
        <w:rPr/>
        <w:t xml:space="preserve">A kutatók eredményei szerint azokon az élőhelyeken, ahol az utak területe nagyobb, illetve amelyekhez közelebb van a Balatont körülölelő főút, a kockás siklók aszimmetrikusabb jellegeket mutattak. Feltételezhető, hogy ezeken az élőhelyeken a járműforgalomból származó szennyezőanyagok fejlődési rendellenességet okoznak, ami az aszimmetrikus egyedek nagy számában mutatkozik meg. A kutatásból az is kiderül, hogy a kikötők mérete negatív hatással van az állatok fizikai és egészségi állapotára: a nagyobb kikötőkben élő kockás siklók kondíciója rosszabb a kisebb kikötőkben megfigyelt társaikénál. Ez az összefüggés feltételezhetően a kikötőkre jellemző intenzív emberi zavarásra, illetve hajóforgalomra vezethető vissza. Továbbá elmondható, hogy a városi környezet pozitív hatással van az állatok testméretére, ugyanis ezeken a helyeken a kockás siklók nagyobbra képesek nőni.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41.4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 BLKI
                <w:br/>
                <w:br/>
                1. ábra: Magyarország térképe (baloldalt fent) és a tanulmány területe (jobboldalt alul), amelyen a Balaton partjának 25 mintavételi helye látható. A mintavételi helyek színkódolása a pufferzónákban mért városiasodás mértékét jelzi m2-ben kifejezve.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7.8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 BLKI
                <w:br/>
                <w:br/>
                2. ábra: A közúti burkolat területe és az aszimmetria mértéke közötti kapcsolat (A), a városi tájhasználat és a kígyók testmérete közötti kapcsolat (B), a kikötő mérete és a kígyók kondíciója közötti kapcsolat (C), valamint a főút távolsága és az aszimmetria mértéke közötti kapcsolat (D).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https://hellosajto.hu/11876/a-hun-ren-blki-kutatoi-a-mesterseges-toparti-elohelyek-hatasat-vizsgaltak-a-kockas-siklok-egyedfejlodesere/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FEE37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2024-03-05T18:21:19+00:00</dcterms:created>
  <dcterms:modified xsi:type="dcterms:W3CDTF">2024-03-05T18:21:19+00:00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