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Az MNB üdvözli az EKB jegybanki függetlenséget támogató álláspontját</w:t>
      </w:r>
      <w:bookmarkEnd w:id="0"/>
    </w:p>
    <w:p>
      <w:pPr/>
      <w:r>
        <w:rPr/>
        <w:t xml:space="preserve">A Magyar Nemzeti Bank üdvözli az Európai Központi Bank véleményét, amely szerint a jegybanktörvény Pénzügyminisztérium által kezdeményezett módosítása nem eredményezheti a jegybanki függetlenség csorbulását. A nemzetközi gazdaságtörténet alapján a független jegybankok sikeresebbek az infláció visszaszorításában, és azon keresztül a fenntartható, stabil gazdasági növekedés feltételeinek megteremtésében. A Magyar Nemzeti Bank továbbra is mindent megtesz az árstabilitás elérése és fenntartása érdekében.</w:t>
      </w:r>
    </w:p>
    <w:p>
      <w:pPr/>
      <w:r>
        <w:rPr/>
        <w:t xml:space="preserve">A közelmúltban a Pénzügyminisztérium - egyebek mellett - az MNB igazgatósága feladatkörének módosítása, valamint az MNB Felügyelőbizottság hatáskörének kiterjesztése céljából a magyar jegybanktörvény módosítását kezdeményezte. Ahogy arra az EKB véleménye is felhívja a figyelmet, az MNB Felügyelőbizottságának javasolt új ellenőrzési hatásköre alapján sem lehet jogosult az MNB olyan tevékenységeinek ellenőrzésére, amelyek közvetlenül vagy közvetve érintenék az MNB alapvető és a Központi Bankok Európai Rendszeréhez kapcsolódó feladatait.</w:t>
      </w:r>
    </w:p>
    <w:p>
      <w:pPr/>
      <w:r>
        <w:rPr/>
        <w:t xml:space="preserve">A jegybanki függetlenség olyan alapérték, amely biztosítékot ad arra, hogy a központi bank a rövid távú gazdaságpolitikai céloktól függetlenül hosszú távú, törvényben rögzített mandátumára, az árstabilitás elérésére és fenntartására összpontosítson. Csak egy független jegybank teremtheti meg az árstabilitás feltételeit azáltal, hogy kiszámítható gazdasági környezetet biztosít, horgonyozza a gazdasági szereplők inflációs várakozásait, valamint stabilizálja a pénzpiaci folyamatokat.</w:t>
      </w:r>
    </w:p>
    <w:p>
      <w:pPr/>
      <w:r>
        <w:rPr/>
        <w:t xml:space="preserve">A Magyar Nemzeti Bank továbbra is mindent megtesz az árstabilitás elérése és fenntartása érdekében. A fenntartható, stabil gazdasági növekedés eléréséhez elengedhetetlen az árstabilitás felett őrködő jegybank függetlenségének biztosítása.</w:t>
      </w:r>
    </w:p>
    <w:p>
      <w:pPr/>
      <w:r>
        <w:rPr/>
        <w:t xml:space="preserve">Az EKB véleménye az alábbi linken elérhető: https://eur-lex.europa.eu/legal-content/HU/TXT/PDF/?uri=CELEX:52024AB0005</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https://hellosajto.hu/11696/az-mnb-udvozli-az-ekb-jegybanki-fuggetlenseget-tamogato-allaspontjat/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2024-02-28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1DE58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2024-02-28T18:37:04+00:00</dcterms:created>
  <dcterms:modified xsi:type="dcterms:W3CDTF">2024-02-28T18:37:04+00:00</dcterms:modified>
</cp:coreProperties>
</file>

<file path=docProps/custom.xml><?xml version="1.0" encoding="utf-8"?>
<Properties xmlns="http://schemas.openxmlformats.org/officeDocument/2006/custom-properties" xmlns:vt="http://schemas.openxmlformats.org/officeDocument/2006/docPropsVTypes"/>
</file>