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Március 1-jétől változnak az afrikai sertéspestis kártalanítási tételei</w:t>
      </w:r>
      <w:bookmarkEnd w:id="0"/>
    </w:p>
    <w:p>
      <w:pPr/>
      <w:r>
        <w:rPr/>
        <w:t xml:space="preserve">2024. március 1-jétől módosulnak az afrikai sertéspestis (ASP) mentesítési tervhez kapcsolódó, állami kártalanítási tételek. A kártalanítási eljárás új díjtételei az érintett résztvevőkkel történt egyeztetés alapján születtek meg. Az új díjtételek kidolgozása során kiemelt szempont volt, hogy azok az egész ország területén segítsék elő az állománysűrűség további csökkentését, és ösztönözzék a vaddisznóhús felhasználását az ASP-től mentes területeken.</w:t>
      </w:r>
    </w:p>
    <w:p>
      <w:pPr/>
      <w:r>
        <w:rPr/>
        <w:t xml:space="preserve">Az ASP elleni védekezés egyik hatékony eszköze az állami kártalanítás rendszere. Éppen ezért fontos elvárás, hogy a kártalanítás mindig reális, arányos és az aktuális helyzethez alkalmazkodó legyen. </w:t>
      </w:r>
    </w:p>
    <w:p>
      <w:pPr/>
      <w:r>
        <w:rPr/>
        <w:t xml:space="preserve">A kártalanítási eljárás, valamint az abban meghatározott díjtételek módosítása és aktualizálása az afrikai sertéspestis mentesítésben résztvevők közös érdeke. Ezenfelül a gazdasági környezetben bekövetkezett változások és a növekvő infláció miatt is szükségessé vált az ASP mentesítési tervhez kapcsolódó, kártalanítási eljárásrendben szereplő tételek felülvizsgálata.</w:t>
      </w:r>
    </w:p>
    <w:p>
      <w:pPr/>
      <w:r>
        <w:rPr/>
        <w:t xml:space="preserve">Valamennyi szereplő véleményének figyelembevételével kerültek kialakításra az új, 2024. március 1-jétől alkalmazandó kártalanítási tételek. A díjtételek módosítása során kiemelt szempont volt a vaddisznóhús felhasználásának ösztönzése az ASP-től mentes területeken.</w:t>
      </w:r>
    </w:p>
    <w:p>
      <w:pPr/>
      <w:r>
        <w:rPr/>
        <w:t xml:space="preserve">Az alábbi táblázat tartalmazza a jelenlegi és a 2024. március 1-jétől hatályos tételeket:</w:t>
      </w:r>
    </w:p>
    <w:p>
      <w:pPr/>
      <w:r>
        <w:rPr/>
        <w:t xml:space="preserve">FeladatJelenlegi összeg2024. március 1-tőlElhullott vaddisznók helyszíni ártalmatlanítása egyedenként5.000 Ft10.000 FtElhullott vaddisznók gyűjtőhelyre szállítása egyedenként3.000 Ft10.000 FtDiagnosztikai kilövés során kilőtt vaddisznó testek gyűjtőhelyre történő beszállítása egyedenként3.000 Ft6.000 FtÁllománygyérítés érdekében elrendelt diagnosztikai kilövés során kilőtt egyedek után járó állami kártalanítás egyedenként (fertőzött terület)malac, süldő: 15.000 Ft;         kan, koca: 40.000 Ft20.000 FtÁllománygyérítés érdekében elrendelt diagnosztikai kilövés során kilőtt egyedek után járó állami kártalanítás a magas és közepes kockázatú területenAz előző sor második oszlopában leírt kártalanítási érték és az átvételi ár különbözete és + a kártalanítási érték 20 %-a20.000 Ft Lődíj diagnosztikai kilövés esetén egyedenként5.000 Ft7.000 FtMintavételi díj diagnosztikai kilövés esetén egyedenként5.000 Ft7.000 FtCenzus díjazása3.000 Ft + gépjárműfutás költsége - állatorvos telepellenőrzéssel 10.000 Ft,- természetes személy, állatorvos (telepellenőrzés nélkül) 4.000 Ft</w:t>
      </w:r>
    </w:p>
    <w:p>
      <w:pPr/>
      <w:r>
        <w:rPr/>
        <w:t xml:space="preserve">Amennyiben a magas és közepes kockázatú területen diagnosztikai kilövéssel kilőtt vaddisznó teste egyéb jogszabályban szabályozott módon értékesítésre kerül, akkor az ezért kapott bevétel az adott egyed után kapott állami kártalanítástól függetlenül megilleti a vadászatra jogosultat. </w:t>
      </w:r>
    </w:p>
    <w:p>
      <w:pPr/>
      <w:r>
        <w:rPr/>
        <w:t xml:space="preserve">Kapcsolódó anyag: Az afrikai sertéspestis mentesítési tervben előírt egyes feladatok végrehajtásával kapcsolatos állami kártalanítás részletes szabályai 2024. március 01-től</w:t>
      </w:r>
    </w:p>
    <w:p>
      <w:pPr/>
      <w:r>
        <w:rPr/>
        <w:t xml:space="preserve">Sajtókapcsolat:</w:t>
      </w:r>
    </w:p>
    <w:p>
      <w:pPr>
        <w:numPr>
          <w:ilvl w:val="0"/>
          <w:numId w:val="1"/>
        </w:numPr>
      </w:pPr>
      <w:r>
        <w:rPr/>
        <w:t xml:space="preserve">+36 70 436 0384</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https://hellosajto.hu/11622/marcius-1-jetol-valtoznak-az-afrikai-sertespestis-kartalanitasi-tetelei/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925E7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2024-02-26T16:38:00+00:00</dcterms:created>
  <dcterms:modified xsi:type="dcterms:W3CDTF">2024-02-26T16:38:00+00:00</dcterms:modified>
</cp:coreProperties>
</file>

<file path=docProps/custom.xml><?xml version="1.0" encoding="utf-8"?>
<Properties xmlns="http://schemas.openxmlformats.org/officeDocument/2006/custom-properties" xmlns:vt="http://schemas.openxmlformats.org/officeDocument/2006/docPropsVTypes"/>
</file>