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 műanyagszemét korlátozásához körforgásos gazdaságra van szükségünk az EASAC szerint</w:t>
      </w:r>
      <w:bookmarkEnd w:id="0"/>
    </w:p>
    <w:p>
      <w:pPr/>
      <w:r>
        <w:rPr/>
        <w:t xml:space="preserve">Rendszerszintű hiányosságok miatt termelünk és használunk fel egyre több műanyagot, s így egyre több műanyag kerül ki tengeri, szárazföldi és édesvízi élőhelyekre – derül ki az Európai Akadémiák Tudományos Tanácsadó Testülete, az EASAC a legújabb kutatásokat összefoglaló kommentárjából. Ha maradnak a jelenlegi üzleti eljárások és fogyasztási mintázatok, akkor a műanyaghulladék mennyisége globálisan várhatóan majdnem a háromszorosára nő 2060-ig. Az EASAC átfogó reformokat javasol az élőhelyek és az emberi egészség megóvása érdekében.</w:t>
      </w:r>
    </w:p>
    <w:p>
      <w:pPr/>
      <w:r>
        <w:rPr/>
        <w:t xml:space="preserve">Jó esély van rá, hogy a 22. század történészei a „műanyagok koraként” fogják jellemezni a 20. és a 21. századot. A műanyagok egyre több területen való alkalmazása az 1960-as években indult, és egyre fokozódott. Diadalmenetének semmi sem szabott gátat: 2019-ben már 353 millió tonnányi műanyaghulladékot produkáltunk. Ha nem vezetünk be drasztikus korlátozást, 2060-ra 1014 millió tonnára nő a szemét mennyisége – szerepel a Gazdasági Együttműködési és Fejlesztési Szervezet, az OECD egyik 2022-es jelentésében, amelyre nyomatékosan hivatkoznak az EASAC-jelentés összeállítói is.</w:t>
      </w:r>
    </w:p>
    <w:p>
      <w:pPr/>
      <w:r>
        <w:rPr/>
        <w:t xml:space="preserve">A legnagyobb növekmény az ázsiai és a szubszaharai feltörekvő gazdaságokban várható. A több mint egymilliárd tonnára becsült mennyiség több mint kétharmadát a különféle csomagolások és más, szintén rövid felhasználási ciklusú műanyagok teszik majd ki. Az előrejelzésben az áll, hogy – a jelenlegi trendeket figyelembe véve – a műanyaghulladék fele szemétlerakókba kerül majd, míg 18%-a égetőművekben hasznosul.</w:t>
      </w:r>
    </w:p>
    <w:p>
      <w:pPr/>
      <w:r>
        <w:rPr/>
        <w:t xml:space="preserve">Az édesvizekbe, tengerekbe és óceánokba várhatóan 493 millió tonna műanyagszemét kerül a 2019-es 140 millió tonna helyett. A műanyagtermelés és -felhasználás termékciklusa során előálló üvegházgáz-kibocsátás pedig több mint kétszeresére, 4,3 milliárd tonna szén-dioxid-egyenértékre emelkedik 2060-ra.</w:t>
      </w:r>
    </w:p>
    <w:p>
      <w:pPr/>
      <w:r>
        <w:rPr/>
        <w:t xml:space="preserve">E folyamat megfordításához olyan típusú nemzetközi egyezményre van szükség a műanyagokról, mint amilyen az ózonréteg védelme érdekében meghozott montreali jegyzőkönyv volt 1987-ben, amely sikeresen korlátozta az ózont bontó halogénezett szénhidrogén-származékok kibocsátását. Az EASAC 2024. február elején közzétett jelentése azért készült, hogy egy ilyen megállapodás tudományos alapjául szolgáljon, és a döntéshozók, illetve a tárgyalást folytatók birtokában legyenek a szükséges információknak.</w:t>
      </w:r>
    </w:p>
    <w:p>
      <w:pPr/>
      <w:r>
        <w:rPr/>
        <w:t xml:space="preserve">„A tárgyaló feleknek rendszerszinten kell foglalkozniuk a különböző konfliktusokkal” – mondta az EASAC Környezeti Paneljének igazgatója, Michael Norton a jelentés publikálása kapcsán. „Ez nem lesz sétagalopp, és fájdalmas lesz az üzleti érdekek szempontjából. De hogy lassítsuk, sőt visszafordítsuk a környezetet, a biodiverzitást és végső soron az emberi egészséget érő károkat, az egyezménynek véget kell vetnie annak a trendnek, hogy a műanyaggyártás volumene folytonosan növekszik” – tette hozzá.</w:t>
      </w:r>
    </w:p>
    <w:p>
      <w:pPr/>
      <w:r>
        <w:rPr/>
        <w:t xml:space="preserve">Milyen rendszerszintű hibák miatt van egyre több műanyagszemét?</w:t>
      </w:r>
    </w:p>
    <w:p>
      <w:pPr/>
      <w:r>
        <w:rPr/>
        <w:t xml:space="preserve">Műanyagokat alkalmazni lényegében nagyon kényelmes, azonban a jelenlegi szabályozások sem a gyártókat, sem a fogyasztókat nem kényszerítik rá ezen anyagok felelős használatára. „A fogyasztók hozzászoktak, kedvelik a »gyors és könnyű« megoldásokat és az egyszerű eldobhatóságot. De az, hogy a műanyag olcsó, meglehetősen naiv gondolat.</w:t>
      </w:r>
    </w:p>
    <w:p>
      <w:pPr/>
      <w:r>
        <w:rPr/>
        <w:t xml:space="preserve">"A hulladékkezelés, a társadalmi, környezeti és egészségügyi költségek milliárdokba, ha nem százmilliárdokba kerülnek, többszörösen meghaladva a tényleges termelési költségeket” – mondta a jelentést kommentálva Lars Walløe, az EASAC Környezeti Paneljének társelnöke.</w:t>
      </w:r>
    </w:p>
    <w:p>
      <w:pPr/>
      <w:r>
        <w:rPr/>
        <w:t xml:space="preserve">Mennyire rúgnak az előbb említett költségek? A választott módszertan ugyan befolyásolja, hogy milyen eredményre jutunk, de mindenképpen százmilliárd dolláros összegekről van szó. Egy friss, 2023-ban az Annals of Global Health folyóiratban megjelent összegzés szerint a műanyaggyártás és -felhasználás, valamint a hulladékkezelés jelenleg lineáris mintázat szerint zajlik, azaz csekély az újrafelhasználás és az újrahasznosítás aránya. Az így előálló egészségügyi és környezeti problémák, társadalmi igazságtalanságok okozta károk 300–1500 milliárd dollárra rúgnak évente.</w:t>
      </w:r>
    </w:p>
    <w:p>
      <w:pPr/>
      <w:r>
        <w:rPr/>
        <w:t xml:space="preserve">A 2019-ben előállított műanyagok összes externális költségét 3700 milliárd dollárra becsülte egy, a WWF részére készített 2021-es elemzésében a Dalberg Advisors. Az externáliák a gyártás, a felhasználás, a szemét környezetbe való kikerülése során állnak elő, de ideszámítjuk e folyamatok üvegházgáz-kibocsátását és a tengeri ökoszisztéma-szolgáltatások a vízbe kerülő műanyagszemét miatti leromlásának költségeit is. Az elemzés szerint további probléma, hogy ezen externáliák egyenlőtlenül oszlanak meg: a közepes és alacsony jövedelmű országokra 8-10-szer több esik belük, mint a magas jövedelműekre.</w:t>
      </w:r>
    </w:p>
    <w:p>
      <w:pPr/>
      <w:r>
        <w:rPr/>
        <w:t xml:space="preserve">Ugyanakkor a költségek áthárítása (externalizációja) tartja alacsonyan a primer – tehát közvetlenül az alapanyagokból, újrahasznosítás nélkül – előállított műanyagok árát, és folyamatos termelésbővítésre ösztönzi a monomertermelőket (ezek az egyszerű vegyületek a műanyagok építőelemei), mely cégek az adalékanyagok kiválasztásának folyamatában sem veszik figyelembe az újrahasznosítás követelményeit – állapítja meg az EASAC jelentése. A kiskereskedők az üzemeltetési hatékonyságra összpontosítanak, valamint arra, hogy a termékek vonzereje megmaradjon, nem pedig a hulladékcsökkentésre vagy az újrahasznosíthatóságra. Az újrahasznosítás előtt pedig technikai kihívások állnak, és nem is annyira nyereséges tevékenységről van szó, így ezen infrastruktúrák kapacitása korlátozott.</w:t>
      </w:r>
    </w:p>
    <w:p>
      <w:pPr/>
      <w:r>
        <w:rPr/>
        <w:t xml:space="preserve">A fent jellemzett „lineáris műanyaggazdaság” következményei csak akkor fordíthatók vissza, ha körforgásos gazdaságra állunk át.</w:t>
      </w:r>
    </w:p>
    <w:p>
      <w:pPr/>
      <w:r>
        <w:rPr/>
        <w:t xml:space="preserve">Ez azt jelenti, hogy nincs sem fölösleges műanyagtermelés, sem -fogyasztás, továbbá minden műanyagot újrahasznosítunk, és felelősen kezelünk úgy használat közben, mint pedig utána – áll az EASAC jelentésében.</w:t>
      </w:r>
    </w:p>
    <w:p>
      <w:pPr/>
      <w:r>
        <w:rPr/>
        <w:t xml:space="preserve">Milyen akadályok állnak az újrahasznosítás előtt?</w:t>
      </w:r>
    </w:p>
    <w:p>
      <w:pPr/>
      <w:r>
        <w:rPr/>
        <w:t xml:space="preserve">Az EASAC által összegzett szakirodalomból kiderül, hogy technikailag az a fő probléma, hogy az átlagos műanyag 93%-ban tartalmaz polimert, a maradék 7% pedig adalékanyag; továbbá a különféle csomagolásokhoz rendszerint többféle műanyagot alkalmazunk. A PET- (polietilén-tereftalát) vagy a HDPE- (nagy sűrűségű polietilén) palackok, edények például jól elkülöníthetők, s így újrahasznosításukra hatékony folyamatokat lehetett kialakítani. De általában az adalékanyagok és a becsomagolt termékekből visszamaradó szennyeződések miatt az újrahasznosított műanyag minősége nem értheti el a primer termékét. Ennek eredménye az, hogy a kevert műanyagok valószínűleg már nem kerülnek újrafelhasználásra élelmiszer-csomagolásként, és ez az egyik oka annak, amiért a hulladékkezelők sokszor a legolcsóbb megoldást választják: exportálják a műanyaghulladékot szegényebb országokba.</w:t>
      </w:r>
    </w:p>
    <w:p>
      <w:pPr/>
      <w:r>
        <w:rPr/>
        <w:t xml:space="preserve">Szabályozói beavatkozással korlátozni lehetne a műanyagipart, hogy bizonyos terméktípusok előállításához csak meghatározott számú polimert lehessen felhasználni. A kisméretű, a hulladékkezelőkben nem szétválasztható alkatrészek csak egytípusú műanyagból készülhetnének. Az adalékanyagok felhasználását is korlátozni lehet, hogy az ipar csak olyan vegyületeket használjon, amelyek nem akadályozzák a műanyag ismételt újrafelhasználását.</w:t>
      </w:r>
    </w:p>
    <w:p>
      <w:pPr/>
      <w:r>
        <w:rPr/>
        <w:t xml:space="preserve">Mindeközben figyelembe kell venni a válogatás, a tisztítás és a fokozott újrahasznosítás energiaigényére is. Óhatatlanul lesz olyan része a válogatatlan, újrahasznosítás előtt álló műanyagoknak, amelynek esetében a legkevésbé rossz megoldás még mindig az marad, ha kémiai kezeléssel, pirolízissel vagy végül energia-visszanyeréses égetéssel egyszerűbb vegyületeket és hőenergiát nyerünk vissza belőle – javasolja az Európai Akadémiák Tudományos Tanácsadó Testülete.</w:t>
      </w:r>
    </w:p>
    <w:p>
      <w:pPr/>
      <w:r>
        <w:rPr/>
        <w:t xml:space="preserve">Körforgásos műanyaggazdaság</w:t>
      </w:r>
    </w:p>
    <w:p>
      <w:pPr/>
      <w:r>
        <w:rPr/>
        <w:t xml:space="preserve">Az EASAC jelentése szerint az önkéntes és a piaci mechanizmusok nem elegendőek a műanyagprobléma kezelésére, tehát eljött az idő, hogy fizessenek a szennyezők.</w:t>
      </w:r>
    </w:p>
    <w:p>
      <w:pPr/>
      <w:r>
        <w:rPr/>
        <w:t xml:space="preserve">Egy, a jelentésben hivatkozott 2018-as tanulmány szerint a műanyagot átfogó módon szükséges megadóztatni: a termelésre kivetett adók érinthetik az összes ellátási láncot, míg a fogyasztási adók az egyéni viselkedés megváltoztatásában segíthetnek. Egy 2020-as kutatás szerint a tervezésre, a gyártásra, a fogyasztásra és a hulladékkezelésre egyaránt vonatkozó műanyagadó-csomagot más eszközökkel szükséges kombinálni, hogy a nemkívánatos mellékhatásokat csökkentsük. A műanyagok piaci ára és az externáliák közötti hatalmas, nagyságrendi különbség azt mutatja, hogy jelentős mértékű műanyagadóban kell gondolkoznunk – áll az EASAC jelentésében.</w:t>
      </w:r>
    </w:p>
    <w:p>
      <w:pPr/>
      <w:r>
        <w:rPr/>
        <w:t xml:space="preserve">Miért szükséges a határozott fellépés a szabályozói oldalról? Többek között azért, mert az úgynevezett „bio”-műanyagokra való áttérés nem igazolható sem gazdaságossági, sem környezetvédelmi alapon. A jelenlegi technológiák mellett a „bio”-műanyagok termelése csak a felhasználási igények töredékét képes kielégíteni. Néhány italgyártó például polietilén-furanoáttal váltaná ki a közismert PET-et, mert jobban szigetel, és előállítható biomassza-alapú cukrokból, ráadásul ipari komposztálási körülmények között gyorsabban lebomlik. Az előnyöket és a hátrányokat azonban minden új típusú műanyag esetén átfogó életciklus-vizsgálatokkal kell elemezni – szól az EASAC-jelentés.</w:t>
      </w:r>
    </w:p>
    <w:p>
      <w:pPr/>
      <w:r>
        <w:rPr/>
        <w:t xml:space="preserve">A fő probléma azonban az, hogy a leggyakoribb polimertípusok kémiai jellemzőik miatt biológiai folyamatok során nem bomlanak le, hiszen pont a tartósságuk miatt bizonyulnak ennyire sokoldalúan felhasználhatónak.</w:t>
      </w:r>
    </w:p>
    <w:p>
      <w:pPr/>
      <w:r>
        <w:rPr/>
        <w:t xml:space="preserve">A „lebomlóként” jellemzett „bio”-műanyagok több típusa esetén pedig megfelelő hőmérsékleteken zajló ipari komposztálási eljárásokra van szükség.</w:t>
      </w:r>
    </w:p>
    <w:p>
      <w:pPr/>
      <w:r>
        <w:rPr/>
        <w:t xml:space="preserve">„A műanyagok nem rothadnak, korhadnak, és nem bomlanak le, csak egyre kisebb és kisebb darabkákra esnek szét. Közben az így keletkező mikro- és nanoműanyagok szerte a bolygón elterjedtek, és a testünkben is fellelhetők. Habár a mikroműanyagoknak a tengeri élővilágra gyakorolt végzetes hatásai mára nagyon is nyilvánvalóak, még mindig nincs elég ismeretünk arra vonatkozóan, hogy mi, magunk mennyire vagyunk veszélyben a műanyagszennyezés miatt” – mondja Báldi András, az MTA levelező tagja, az EASAC Környezeti Paneljének társelnöke. </w:t>
      </w:r>
    </w:p>
    <w:p>
      <w:pPr/>
      <w:r>
        <w:rPr/>
        <w:t xml:space="preserve">A probléma súlyát jelzi, hogy az óceánok mélyrétegeitől kezdve a magashegységekig gyakorlatilag ma már nincs olyan hely a Földön, ahol ne találtunk volna mikro- és nanoműanyagokat.</w:t>
      </w:r>
    </w:p>
    <w:p>
      <w:pPr/>
      <w:r>
        <w:rPr/>
        <w:t xml:space="preserve">A kutatás során például a japán Fudzsi-vulkán csúcsán kialakuló felhőkben, ködgomolyagokban kilenc különböző mikroműanyagot találtak: polietilént, polipropilént, polietilén-tereftalátot, polimetil-metakrilátot, poliamid 6-ot, polikarbonátot, polietilén-polipropilén ötvözetet, poliuretánt és epoxigyantát.</w:t>
      </w:r>
    </w:p>
    <w:p>
      <w:pPr/>
      <w:r>
        <w:rPr/>
        <w:t xml:space="preserve">Az Európai Akadémiák Tudományos Tanácsadó Testülete egy átfogó műanyag-korlátozási egyezmény megkötésében látja a megoldást. Egy ilyen, nemzetközi jogi érvényű egyezmény tervezetét első olvasatban 2024 folyamán fogja tárgyalni az ENSZ Környezetvédelmi Programja.</w:t>
      </w:r>
    </w:p>
    <w:p>
      <w:pPr/>
      <w:r>
        <w:rPr/>
        <w:t xml:space="preserve">Hogy az egyezmény sikerhez vezessen, az EASAC szerint mindenképpen rendszerszintű megoldásokra van szükség, hogy egyaránt csökkenjen a műanyaggyártás és -felhasználás volumene. Biztosítani kell, hogy az összes műanyag újrafelhasználható, újrahasznosítható vagy komposztálható legyen, és a műanyagok termékciklusai minél tovább tartsanak. A modellszámítások szerint a kereslet 30%-os csökkentésével és az újrahasznosítási arány 20%-os növelésével a műanyagszennyezés már 2040-ig 80%-kal mérsékelhető lenne – zárul az EASAC jelentése.</w:t>
      </w:r>
    </w:p>
    <w:p>
      <w:pPr/>
      <w:r>
        <w:rPr/>
        <w:t xml:space="preserve">Az EASAC jelentése teljes terjedelmében ide kattintva olvasható</w:t>
      </w:r>
    </w:p>
    <w:p>
      <w:pPr/>
      <w:r>
        <w:rPr/>
        <w:t xml:space="preserve">Az EASAC-ról rövidenAz Európai Akadémiák Tudományos Tanácsadó Testületét (European Academies’ Science Advisory Council, EASAC) az EU-tagállamok nemzeti tudományos akadémiái hozták létre, hogy közösen fogalmazzanak meg független, tudományosan megalapozott szakértői javaslatokat a szakpolitikai döntéshozók számára. Az EASAC megalakulásával az európai tudományos akadémiák egységesen léphetnek fel, és közösen hallathatják hangjukat szakpolitikai kérdések kapcsán. Az EASAC 2001-ben alakult meg a Svéd Királyi Tudományos Akadémián. E fontos európai tudományos szervezetnek a Magyar Tudományos Akadémia is tagja.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Magyar Tudományos Akadémia</w:t>
      </w:r>
    </w:p>
    <w:p>
      <w:pPr>
        <w:numPr>
          <w:ilvl w:val="0"/>
          <w:numId w:val="1"/>
        </w:numPr>
      </w:pPr>
      <w:r>
        <w:rPr/>
        <w:t xml:space="preserve">+36 1 411 6100 / 594</w:t>
      </w:r>
    </w:p>
    <w:p>
      <w:pPr>
        <w:numPr>
          <w:ilvl w:val="0"/>
          <w:numId w:val="1"/>
        </w:numPr>
      </w:pPr>
      <w:r>
        <w:rPr/>
        <w:t xml:space="preserve">sajto@titkarsag.mta.hu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282.8729281768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easac.eu
                <w:br/>
                <w:br/>
              </w:t>
            </w:r>
          </w:p>
        </w:tc>
      </w:tr>
    </w:tbl>
    <w:p>
      <w:pPr/>
      <w:r>
        <w:rPr/>
        <w:t xml:space="preserve">Eredeti tartalom: Magyar Tudományos Akadémia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https://hellosajto.hu/11527/a-muanyagszemet-korlatozasahoz-korforgasos-gazdasagra-van-szuksegunk-az-easac-szerint/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2024-02-22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Tudományos Akadémia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CA845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2024-02-22T19:12:07+00:00</dcterms:created>
  <dcterms:modified xsi:type="dcterms:W3CDTF">2024-02-22T19:12:07+00:00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