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gyermekek online szexuális zaklatása elleni küzdelem: mik az EU lépései?</w:t>
      </w:r>
      <w:bookmarkEnd w:id="0"/>
    </w:p>
    <w:p>
      <w:pPr/>
      <w:r>
        <w:rPr/>
        <w:t xml:space="preserve">Az Európai Parlament hatékony szabályokat szeretne létrehozni a gyermekek online szexuális zaklatásának megelőzése és leküzdése érdekében, a magánélet védelme mellett.</w:t>
      </w:r>
    </w:p>
    <w:p>
      <w:pPr/>
      <w:r>
        <w:rPr/>
        <w:t xml:space="preserve">2022-ben több mint 32 millió bejelentés érkezett a gyermekek online szexuális zaklatásának gyanújáról, ami történelmi csúcsot döntött.</w:t>
      </w:r>
    </w:p>
    <w:p>
      <w:pPr/>
      <w:r>
        <w:rPr/>
        <w:t xml:space="preserve">A gyermekek szexuális zaklatására vonatkozó uniós jogszabályok fejlesztése</w:t>
      </w:r>
    </w:p>
    <w:p>
      <w:pPr/>
      <w:r>
        <w:rPr/>
        <w:t xml:space="preserve">Az EU stratégiát fogadott el a gyermekek szexuális bántalmazása elleni hatékonyabb küzdelemről. E kötelezettségvállalás részeként a Bizottság a már meglévő, 2011-es szabályokra épít. 2023 novemberében a Parlament állampolgári jogi bizottsága jelentést fogadott el a gyermekek szexuális bántalmazásának megelőzését és leküzdését célzó rendeletjavaslatról.</w:t>
      </w:r>
    </w:p>
    <w:p>
      <w:pPr/>
      <w:r>
        <w:rPr/>
        <w:t xml:space="preserve">A 2021-től hatályos ideiglenes szabályok lehetővé teszik a digitális vállalatok számára, hogy olyan tartalmakat keressenek, amelyeket platformjaikon tesznek közzé és amelyek a gyermekek szexuális zaklatását ábrázolják. A szabályok ideiglenes mentességet biztosítanak bizonyos uniós e-adatvédelmi szabályok alól. A javaslat, amelyen a Parlament dolgozik, állandó szabályokat szeretne megállapítani arra vonatkozóan, hogy a vállalatok hogyan észlelhetik a gyermekek szexuális zaklatását tartalmazó anyagokat az interneten.Tudjon meg többet arról, mit tesz az Európai Parlament a gyermekek védelméért!</w:t>
      </w:r>
    </w:p>
    <w:p>
      <w:pPr/>
      <w:r>
        <w:rPr/>
        <w:t xml:space="preserve">A magánélet védelme</w:t>
      </w:r>
    </w:p>
    <w:p>
      <w:pPr/>
      <w:r>
        <w:rPr/>
        <w:t xml:space="preserve">Az Európai Parlament egyensúlyt kíván teremteni a gyermekek digitális szférában való védelme és az olyan alapvető jogok tiszteletben tartása között, mint a magánélethez való jog. Az EP-képviselők álláspontja az új szabályokkal kapcsolatban nem támogatja a széles körben elterjedt webszkennelést vagy a magánkommunikáció általános megfigyelését, illetve az alkalmazásokban a titkosítás gyengítésére szolgáló hátsó ajtók létrehozását.</w:t>
      </w:r>
    </w:p>
    <w:p>
      <w:pPr/>
      <w:r>
        <w:rPr/>
        <w:t xml:space="preserve">A szolgáltató feladatai: kockázatértékelés és kockázatcsökkentés</w:t>
      </w:r>
    </w:p>
    <w:p>
      <w:pPr/>
      <w:r>
        <w:rPr/>
        <w:t xml:space="preserve">A javasolt jogszabály értelmében a tárhely- vagy interperszonális kommunikációs szolgáltatók kötelesek lesznek kockázatértékelést végezni a gyermekek bevonásával készült szexuális tartalom esetleges jelenlétével kapcsolatban a platformjainkon. Miután a szolgáltatók azonosították a kockázat szintjét, mérséklő intézkedéseket kell tenniük annak kezelésére.</w:t>
      </w:r>
    </w:p>
    <w:p>
      <w:pPr/>
      <w:r>
        <w:rPr/>
        <w:t xml:space="preserve">A rendelet kiterjedt listát tartalmaz azokról a lehetséges intézkedésekről, amelyeket a szolgáltatók választhatnak. Ide tartozik például a beépített biztonság elve (a termékek vagy szolgáltatások fejlesztése olyan módon, hogy elkerülhetők legyenek az esetleges károk), a kötelező szülői felügyelet, a felhasználói bejelentési rendszer létrehozása, valamint az életkor-ellenőrző rendszerek alkalmazása, ha fennáll a veszélye annak, hogy gyermekeket szólíthatnak meg a platformon.</w:t>
      </w:r>
    </w:p>
    <w:p>
      <w:pPr/>
      <w:r>
        <w:rPr/>
        <w:t xml:space="preserve">A rendelet konkrét kötelező mérséklő intézkedéseket is bevezet a közvetlenül a gyermekeket megcélzó szolgáltatások, az elsősorban pornográf tartalmak terjesztésére használt platformok és a játékokon belüli egyes chat szolgáltatások tekintetében.</w:t>
      </w:r>
    </w:p>
    <w:p>
      <w:pPr/>
      <w:r>
        <w:rPr/>
        <w:t xml:space="preserve">A szolgáltatók önállóan választhatják meg, hogy milyen technológiákat használnak felderítési kötelezettségeik teljesítéséhez. A szabályok egyszerűsített eljárást írnak elő a kisebb vállalkozások számára.</w:t>
      </w:r>
    </w:p>
    <w:p>
      <w:pPr/>
      <w:r>
        <w:rPr/>
        <w:t xml:space="preserve">Felderítési parancsok végső intézkedésként</w:t>
      </w:r>
    </w:p>
    <w:p>
      <w:pPr/>
      <w:r>
        <w:rPr/>
        <w:t xml:space="preserve">Ha a szolgáltatók nem tesznek eleget kötelezettségeiknek, a hatóság csak végső esetben élhetnek végzéssel a felderítésre. Ez a végzés arra kényszerítené a szolgáltatót, hogy bizonyos technológiákat alkalmazzon a gyermekek szexuális zaklatására vonatkozó ismert és új anyagok felderítésére.Felderítési parancsot csak akkor alkalmaznának, ha megalapozottan gyanítható, hogy egyes felhasználók vagy csoportok kapcsolatban állnak gyermekek szexuális zaklatását ábrázoló anyagokkal. A megrendelések időkorlátosak lennének, a végpontok közötti titkosított kommunikáció és a szöveges üzenetek nem tartoznak a hatályuk alá. Ennek a megközelítésnek a célja a digitális szolgáltatások felhasználóinak magánéletének és biztonságának megőrzése.</w:t>
      </w:r>
    </w:p>
    <w:p>
      <w:pPr/>
      <w:r>
        <w:rPr/>
        <w:t xml:space="preserve">Az áldozatok és túlélők támogatása</w:t>
      </w:r>
    </w:p>
    <w:p>
      <w:pPr/>
      <w:r>
        <w:rPr/>
        <w:t xml:space="preserve">A javaslat magában foglalja az EU-s gyermekvédelmi központ létrehozását. A központ fogadná, szűrné, értékelné és továbbítaná a gyermekek szexuális zaklatásával kapcsolatos tartalomra vonatkozó jelentéseket az illetékes nemzeti hatóságoknak és az Europolnak. Ezenkívül támogatja a nemzeti hatóságokat, vizsgálatokat folytat és pénzbírságokat szab ki.A Bizottság javaslata konkrét jogokat fogalmaz meg az áldozatok számára, hogy tájékoztatást kérhessenek az őket ábrázoló online anyagokról, valamint igényelhessék a tartalom eltávolítását. A Parlament ezeket a jogokat kiterjeszti az EU-s gyermekvédelmi központjától, valamint a nemzeti szintű hatóságoktól kapott támogatásra és segítségre is.</w:t>
      </w:r>
    </w:p>
    <w:p>
      <w:pPr/>
      <w:r>
        <w:rPr/>
        <w:t xml:space="preserve">A következő lépések</w:t>
      </w:r>
    </w:p>
    <w:p>
      <w:pPr/>
      <w:r>
        <w:rPr/>
        <w:t xml:space="preserve">A Parlament 2023. november végén hagyta jóvá a tárgyalási mandátumát, és kész tárgyalásokat kezdeni az uniós országokkal a törvény végleges szövegének meghatározásáról.2024 augusztusában lejárnak azok az ideiglenes szabályok, amelyek mentesítik a digitális vállalatokat az elektronikus adatvédelmi szabályok alól, amikor gyermekek szexuális zaklatását ábrázoló anyagokat keresnek. A jogi vákuum elkerülése érdekében a Parlament és a Tanács 2024 februárjában megállapodott az ideiglenes szabályok 2026 áprilisáig történő meghosszabbításáról. Emellett a társjogalkotók célja, hogy megállapodásra jussanak a hosszú távú jogi keretről.Bővebben arról, mit tesz az EU a biztonságos internetért.</w:t>
      </w:r>
    </w:p>
    <w:p>
      <w:pPr/>
      <w:r>
        <w:rPr/>
        <w:t xml:space="preserve">További információ</w:t>
      </w:r>
    </w:p>
    <w:p>
      <w:pPr/>
      <w:r>
        <w:rPr/>
        <w:t xml:space="preserve">A jogalkotás folyamata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Szontagh Andrásné Annamária, sajtóattasé</w:t>
      </w:r>
    </w:p>
    <w:p>
      <w:pPr>
        <w:numPr>
          <w:ilvl w:val="0"/>
          <w:numId w:val="1"/>
        </w:numPr>
      </w:pPr>
      <w:r>
        <w:rPr/>
        <w:t xml:space="preserve">+36 1 411 3552</w:t>
      </w:r>
    </w:p>
    <w:p>
      <w:pPr>
        <w:numPr>
          <w:ilvl w:val="0"/>
          <w:numId w:val="1"/>
        </w:numPr>
      </w:pPr>
      <w:r>
        <w:rPr/>
        <w:t xml:space="preserve">andrasne.szontagh@europarl.europa.eu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https://hellosajto.hu/11488/a-gyermekek-online-szexualis-zaklatasa-elleni-kuzdelem-mik-az-eu-lepesei/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58DD4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2024-02-21T17:57:49+00:00</dcterms:created>
  <dcterms:modified xsi:type="dcterms:W3CDTF">2024-02-21T17:57:49+00:00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