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Madárbarát település mintaprojekt – pályázati kiírás 2024</w:t>
      </w:r>
      <w:bookmarkEnd w:id="0"/>
    </w:p>
    <w:p>
      <w:pPr/>
      <w:r>
        <w:rPr/>
        <w:t xml:space="preserve">A Magyar Madártani és Természetvédelmi Egyesület pályázatot hirdet települések részére Madárbarát település mintaprojekt kialakítására. A mintaprojektre olyan önkormányzatok pályázhatnak amelyek lépéseket kívánnak tenni az ember és a természet összhangjának újbóli megteremtésére és amelyek közterületein, intézményeiben még nincsenek madárvédelmi eszközök kihelyezve (ódúk, odútelepek).  </w:t>
      </w:r>
    </w:p>
    <w:p>
      <w:pPr/>
      <w:r>
        <w:rPr/>
        <w:t xml:space="preserve">Pályázati kiírás</w:t>
      </w:r>
    </w:p>
    <w:p>
      <w:pPr/>
      <w:r>
        <w:rPr/>
        <w:t xml:space="preserve">Pályázat témája: Madárbarát település mintaprojekt</w:t>
      </w:r>
    </w:p>
    <w:p>
      <w:pPr/>
      <w:r>
        <w:rPr/>
        <w:t xml:space="preserve">Pályázat kiírója: Magyar Madártani és Természetvédelmi Egyesület (MME)</w:t>
      </w:r>
    </w:p>
    <w:p>
      <w:pPr/>
      <w:r>
        <w:rPr/>
        <w:t xml:space="preserve">Pályázat támogatója: "Országos madártani, természetvédelmi szemléletformálási és oktatási program az MME 50. éves jubileumi évében" (NPTF/673/2023), Agrárminisztérium</w:t>
      </w:r>
    </w:p>
    <w:p>
      <w:pPr/>
      <w:r>
        <w:rPr/>
        <w:t xml:space="preserve">Pályázati meghirdetésének dátuma: 2024.február. 21.</w:t>
      </w:r>
    </w:p>
    <w:p>
      <w:pPr/>
      <w:r>
        <w:rPr/>
        <w:t xml:space="preserve">Pályázat benyújtási módja és határideje: kitöltött pályázati űrlap, 2022. március. 21</w:t>
      </w:r>
    </w:p>
    <w:p>
      <w:pPr/>
      <w:r>
        <w:rPr/>
        <w:t xml:space="preserve">Pályázatból támogatott települések száma: 5 db</w:t>
      </w:r>
    </w:p>
    <w:p>
      <w:pPr/>
      <w:r>
        <w:rPr/>
        <w:t xml:space="preserve">A 21. század elejére az emberi civilizáció ijesztő és már veszélyes mértékben tette tönkre a természeti környezetet. Fajok halnak ki, élőhelyek semmisülnek meg. A klímaváltozás hatásait napi szinten érezzük a saját bőrünkön. Közös érdekünk, és egyben feladatunk, hogy helyrehozzuk, amit elrontottunk! Ennek a cselekvésnek több szintje is van, de a legfontosabb döntések a lakásainkban és a helyi közösségeinkben, a településeken dőlnek el.   </w:t>
      </w:r>
    </w:p>
    <w:p>
      <w:pPr/>
      <w:r>
        <w:rPr/>
        <w:t xml:space="preserve">1. A pályázat célja </w:t>
      </w:r>
    </w:p>
    <w:p>
      <w:pPr/>
      <w:r>
        <w:rPr/>
        <w:t xml:space="preserve">A pályázat célja az olyan magyarországi települések önkormányzatainak bevonása a mintaprojektbe, amelyek lépéseket kívánnak tenni az ember és a természet összhangjának újbóli megteremtésére. </w:t>
      </w:r>
    </w:p>
    <w:p>
      <w:pPr/>
      <w:r>
        <w:rPr/>
        <w:t xml:space="preserve">2. A támogatás céljából rendelkezésre álló forrás mértéke</w:t>
      </w:r>
    </w:p>
    <w:p>
      <w:pPr/>
      <w:r>
        <w:rPr/>
        <w:t xml:space="preserve">A támogatás céljára rendelkezésre álló összeg településenként 500 000 -1 000 000 Ft (település mérettől függően), amelyet madárvédelmi, természetvédelmi eszközök formájában kap a pályázatban nyertes település. Az eszközök és a tanösvény kihelyezésében az MME a helyszínen szakmai segítséget nyújt, a kihelyezéshez szükséges emberi erőforrást azonban a nyertes pályázónak szükséges biztosítania. </w:t>
      </w:r>
    </w:p>
    <w:p>
      <w:pPr/>
      <w:r>
        <w:rPr/>
        <w:t xml:space="preserve">3. A pályázat benyújtására jogosult települések köre </w:t>
      </w:r>
    </w:p>
    <w:p>
      <w:pPr/>
      <w:r>
        <w:rPr/>
        <w:t xml:space="preserve">3.1. A pályázatban 1-1 település kerül kiválasztásra alábbi népességszámok szerint településtípusonként:</w:t>
      </w:r>
    </w:p>
    <w:p>
      <w:pPr/>
      <w:r>
        <w:rPr/>
        <w:t xml:space="preserve">500 fő népességig</w:t>
      </w:r>
    </w:p>
    <w:p>
      <w:pPr/>
      <w:r>
        <w:rPr/>
        <w:t xml:space="preserve">501-1500 fő népességig</w:t>
      </w:r>
    </w:p>
    <w:p>
      <w:pPr/>
      <w:r>
        <w:rPr/>
        <w:t xml:space="preserve">1501-5000 fő népességig</w:t>
      </w:r>
    </w:p>
    <w:p>
      <w:pPr/>
      <w:r>
        <w:rPr/>
        <w:t xml:space="preserve">5001-100000 fő népességig</w:t>
      </w:r>
    </w:p>
    <w:p>
      <w:pPr/>
      <w:r>
        <w:rPr/>
        <w:t xml:space="preserve">100 001 fő felett (egy kisebb településrész kijelölésével) – ebbe a kategóriába Budapesti kerületek is pályázhatnak. </w:t>
      </w:r>
    </w:p>
    <w:p>
      <w:pPr/>
      <w:r>
        <w:rPr/>
        <w:t xml:space="preserve">Amennyiben valamely településtípusra nem érkezik elegendő vagy érvényes pályázat, a rendelkezésre álló összeg átcsoportosításra kerül másik településtípusra. </w:t>
      </w:r>
    </w:p>
    <w:p>
      <w:pPr/>
      <w:r>
        <w:rPr/>
        <w:t xml:space="preserve">3.2. Kizárólag azon pályázó kerülhet kiválasztásra, aki az alábbiakban meghatározott kritériumoknak megfelel: </w:t>
      </w:r>
    </w:p>
    <w:p>
      <w:pPr/>
      <w:r>
        <w:rPr/>
        <w:t xml:space="preserve">olyan magyarországi települések önkormányzatai, amelyek közterületein, intézményeiben még nincsenek madárvédelmi eszközök kihelyezve (ódúk, odútelepek), kivételt képez ez alól a gólyakosarak, és gólyafészek magasítók. A pályázathoz mellékelni kell a polgármester nyilatkozatát. </w:t>
      </w:r>
    </w:p>
    <w:p>
      <w:pPr/>
      <w:r>
        <w:rPr/>
        <w:t xml:space="preserve">a pályázó vállalja, hogy nyertes pályázat esetén a pályázatban kapott eszközöket elszállítja az MME telephelyéről vagy az eszközök gyártásának helyszínéről és saját hatáskörben, de az MME szakmai támogatásával az eszközöket a pályázatban megjelölt területre kihelyezi 1 hónapon belül.</w:t>
      </w:r>
    </w:p>
    <w:p>
      <w:pPr/>
      <w:r>
        <w:rPr/>
        <w:t xml:space="preserve">A pályázó vállalja, hogy nyertes pályázat esetén a pályázat során kapott eszközöket a 2 éves pályázati periódus után 5 évig működteti és karbantartja (2024 – 2029). Ebbe bele tartozik az etetők december 1. – március 31. közötti időszakban történő működtetése, és az odúk takarítása is.   </w:t>
      </w:r>
    </w:p>
    <w:p>
      <w:pPr/>
      <w:r>
        <w:rPr/>
        <w:t xml:space="preserve">A pályázó vállalja, hogy a projekt eredményeiről a pályázat keretében beszámol. A beszámolót az MME felhasználhatja a pályázat népszerűsítése érdekében a kommunikációs csatornáin. </w:t>
      </w:r>
    </w:p>
    <w:p>
      <w:pPr/>
      <w:r>
        <w:rPr/>
        <w:t xml:space="preserve">4. A pályázat elbírálásánál előnyt jelent: </w:t>
      </w:r>
    </w:p>
    <w:p>
      <w:pPr/>
      <w:r>
        <w:rPr/>
        <w:t xml:space="preserve">ha a település rövid és hosszú távú tervei között szerepel - a jelen pályázat határain túl is - madár- és természetbarát beavatkozások lebonyolítása. (Az űrlapon lesz lehetőségük kifejteni)</w:t>
      </w:r>
    </w:p>
    <w:p>
      <w:pPr/>
      <w:r>
        <w:rPr/>
        <w:t xml:space="preserve">például tervezi-e a település a fa- és bokorkivágások megfelelő időzítését, 10 pont </w:t>
      </w:r>
    </w:p>
    <w:p>
      <w:pPr/>
      <w:r>
        <w:rPr/>
        <w:t xml:space="preserve">a fecske- és denevérbarát épületfelújítások bevezetését,  10 pont</w:t>
      </w:r>
    </w:p>
    <w:p>
      <w:pPr/>
      <w:r>
        <w:rPr/>
        <w:t xml:space="preserve">méhlegelők létesítését vagy a zöld felületek egyéb madár- és rovarbarát módon történő kezelését, 10 pont</w:t>
      </w:r>
    </w:p>
    <w:p>
      <w:pPr/>
      <w:r>
        <w:rPr/>
        <w:t xml:space="preserve">biológiai szúnyogírtást.  10 pont</w:t>
      </w:r>
    </w:p>
    <w:p>
      <w:pPr/>
      <w:r>
        <w:rPr/>
        <w:t xml:space="preserve">ha már van, vagy tervezi a település környezeti nevelési program megvalósítást. Pl. Madarász Ovi/Suli , vagy Zöld Óvoda/Iskola program, stb. 10 pont</w:t>
      </w:r>
    </w:p>
    <w:p>
      <w:pPr/>
      <w:r>
        <w:rPr/>
        <w:t xml:space="preserve">ha már van rendszeres együttműködés a területileg illetékes nemzeti park igazgatóságokkal és/vagy természetvédelmi szervezetekkel. Kérjük, fejtsék ki, hogy mely szervezetekkel és milyen jellegű együttműködés van!  10 pont</w:t>
      </w:r>
    </w:p>
    <w:p>
      <w:pPr/>
      <w:r>
        <w:rPr/>
        <w:t xml:space="preserve">ha már van, vagy a közeljövőben tervezik elkészíteni a település természetvédelmi, és/vagy biodiverzitási stratégiáját. Kérjük, fejtsék ki röviden, hogy mit tartalmaz a stratégia, vagy mi a tervezett stratégia! 20 pont</w:t>
      </w:r>
    </w:p>
    <w:p>
      <w:pPr/>
      <w:r>
        <w:rPr/>
        <w:t xml:space="preserve">ha már van a településhez tartozó helyi jelentőségű védett természeti terület vagy folyamatban lévő védetté nyilvánítási eljárás. Kérjük, írja bele a pályázatba a terület nevét.    5 pont</w:t>
      </w:r>
    </w:p>
    <w:p>
      <w:pPr/>
      <w:r>
        <w:rPr/>
        <w:t xml:space="preserve">ha rendelkezik a település bármilyen természet- vagy környezetvédelmi rendelettel, kérjük röviden fejtse ki, hogy ez mit tartalmaz. 10 pont</w:t>
      </w:r>
    </w:p>
    <w:p>
      <w:pPr/>
      <w:r>
        <w:rPr/>
        <w:t xml:space="preserve">ha a település tud vállalást tenni, hogy saját forrással kiegészíti a jelen pályázatot, kérjük, tűntesse fel, hogy milyen kiegészítést vállal.   5 pont</w:t>
      </w:r>
    </w:p>
    <w:p>
      <w:pPr/>
      <w:r>
        <w:rPr/>
        <w:t xml:space="preserve">5. A pályázat benyújtása</w:t>
      </w:r>
    </w:p>
    <w:p>
      <w:pPr/>
      <w:r>
        <w:rPr/>
        <w:t xml:space="preserve">5.1. A pályázatot kizárólag elektronikusan lehet benyújtani a pályázati kiírás végén található űrlap beküldésével. </w:t>
      </w:r>
    </w:p>
    <w:p>
      <w:pPr/>
      <w:r>
        <w:rPr/>
        <w:t xml:space="preserve">5.2. Amennyiben a pályázat nem felel meg a formai és tartalmi követelményeknek, az MME a pályázatot érvénytelennek nyilvánítja. </w:t>
      </w:r>
    </w:p>
    <w:p>
      <w:pPr/>
      <w:r>
        <w:rPr/>
        <w:t xml:space="preserve">6. A pályázat elbírálása és kapcsolódó határidők</w:t>
      </w:r>
    </w:p>
    <w:p>
      <w:pPr/>
      <w:r>
        <w:rPr/>
        <w:t xml:space="preserve">A pályázatot az MME szakmai bizottsága fogja elbírálni. A pályázati kiírás szerinti benyújtási határidő lejártát követő 15 napon belül az MME értesíti mind a nyertes, mind a nem nyertes pályázókat. </w:t>
      </w:r>
    </w:p>
    <w:p>
      <w:pPr/>
      <w:r>
        <w:rPr/>
        <w:t xml:space="preserve">A nyertes pályázókkal az MME a kiértesítést követő 5 munkanapon belül felveszi a kapcsolatot a személyes megbeszélés és helyszínbejárás időpontjának egyeztetése érdekében. A helyszínbejárás során egyeztetett madárbarát eszközök és tanösvény átadására 2024. őszén lehet számítani, előzetes egyeztetést követően. </w:t>
      </w:r>
    </w:p>
    <w:p>
      <w:pPr/>
      <w:r>
        <w:rPr/>
        <w:t xml:space="preserve">7. Támogatás felhasználásának ellenőrzése</w:t>
      </w:r>
    </w:p>
    <w:p>
      <w:pPr/>
      <w:r>
        <w:rPr/>
        <w:t xml:space="preserve">7.1. Írásos beszámoló</w:t>
      </w:r>
    </w:p>
    <w:p>
      <w:pPr/>
      <w:r>
        <w:rPr/>
        <w:t xml:space="preserve">A nyertes pályázók az eszközök kihelyezését követő 1 év elteltével írásos és fényképes beszámoló benyújtásával kötelesek jelenteni az eltelt évben történt madárvédelmi tevékenységről. </w:t>
      </w:r>
    </w:p>
    <w:p>
      <w:pPr/>
      <w:r>
        <w:rPr/>
        <w:t xml:space="preserve">7.2. Helyszíni ellenőrzés</w:t>
      </w:r>
    </w:p>
    <w:p>
      <w:pPr/>
      <w:r>
        <w:rPr/>
        <w:t xml:space="preserve">A pályázat keretében kapott eszközök rendeltetésszerű használatát, és a pályázat 3.2.-es pontjában szereplő kritériumok teljesülését a támogatott tevékenység időtartama alatt és a beszámoló elfogadásától számított 5 évig az MME munkatársai előzetes egyeztetés nélkül ellenőrizhetik.</w:t>
      </w:r>
    </w:p>
    <w:p>
      <w:pPr/>
      <w:r>
        <w:rPr/>
        <w:t xml:space="preserve">A pályázati űrlap kitöltése itt</w:t>
      </w:r>
    </w:p>
    <w:p>
      <w:pPr/>
      <w:r>
        <w:rPr/>
        <w:t xml:space="preserve">A pályázati űrlap szakaszokra van osztva, nem minden kérdés látható, amíg az egyes szakaszok nincsenek kitöltve. Hogy ezen segítsünk, &gt;&gt;IDE&lt;&lt;  kattintva megtekinthető az összes kérdés. Ennek ellenére kérjük, hogy kizárólag a fenti gombon elérhető űrlapot használják a pályázáskor. </w:t>
      </w:r>
    </w:p>
    <w:p>
      <w:pPr/>
      <w:r>
        <w:rPr/>
        <w:t xml:space="preserve">A pályázattal kapcsolatos kérdés esetén a palyazat@mme.hu email címen lehet érdeklődni.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Orbán Zoltán</w:t>
      </w:r>
    </w:p>
    <w:p>
      <w:pPr>
        <w:numPr>
          <w:ilvl w:val="0"/>
          <w:numId w:val="1"/>
        </w:numPr>
      </w:pPr>
      <w:r>
        <w:rPr/>
        <w:t xml:space="preserve">orban.zoltan@mme.hu</w:t>
      </w:r>
    </w:p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https://hellosajto.hu/11481/madarbarat-telepules-mintaprojekt-palyazati-kiiras-2024/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24069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2024-02-21T17:46:08+00:00</dcterms:created>
  <dcterms:modified xsi:type="dcterms:W3CDTF">2024-02-21T17:46:08+00:00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