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BKIK kutatás: a duális képzésben való részvétel megkönnyíti a cégek számára a minőségi szakember-utánpótlást</w:t>
      </w:r>
      <w:bookmarkEnd w:id="0"/>
    </w:p>
    <w:p>
      <w:pPr/>
      <w:r>
        <w:rPr/>
        <w:t xml:space="preserve">Több, mint 6000 tanuló válaszai alapján döntő fontossága van a szakmában való elhelyezkedéshez a cégeknél szerzett gyakorlati tapasztalatnak</w:t>
      </w:r>
    </w:p>
    <w:p>
      <w:pPr/>
      <w:r>
        <w:rPr/>
        <w:t xml:space="preserve">A hiánypótló kutatás rámutat, hogy a cégeknek érdemes részt venni duális képzésben, hiszen a tanulók jelentős része a duális képzőhelyén szereti meg igazán a szakmáját és válik potenciális munkavállalóvá. A Budapesti Kereskedelmi és Iparkamara megbízásából készült felmérés rávilágít arra is, hogy a szülőknek még mindig komoly szerepe van a pályaválasztásban.</w:t>
      </w:r>
    </w:p>
    <w:p>
      <w:pPr/>
      <w:r>
        <w:rPr/>
        <w:t xml:space="preserve">Először készült olyan átfogó felmérés, amely a szakképzésben tanuló fiatalok oldaláról térképezte fel a duális képzést, a gyakorlati helyek kiválasztásával kapcsolatos preferenciáik, elvárásaik vonatkozásában. A BKIK tavaly év végén - kérdőíves kutatás keretében – kereste és kérdezte meg tapasztalatairól a szakképzésben tanuló közel 18.000 ezer, 16 és 25 éves kor közötti, Budapesten tanuló diákot. A fővárosi kamara célja az volt, hogy pontos képet tudjon adni az iskoláknak és a cégeknek arról, hogy a tanulók mi alapján választanak duális képzőhelyet, ott hogy érzik magukat, majd ezt követően milyen szempontok alapján alkotnak véleményt.</w:t>
      </w:r>
    </w:p>
    <w:p>
      <w:pPr/>
      <w:r>
        <w:rPr/>
        <w:t xml:space="preserve">A kutatás a duális képzési rendszerrel kapcsolatos részletes eredményekkel szolgált. Kiderült többek között, hogy a válaszadók 40 százaléka (több ágazatban akár 65-75 százaléka) számára még inkább vonzóvá tette szakmáját a gyakorlati képzőhelyen szerzett tapasztalat. Ezzel együtt a tanulók nagy arányban (54%) várják el a gyakorlati helyektől a magas szintű szakmai tudás biztosítását, amellyel a duális képzésben résztvevő cégek potenciális munkavállalóiként végezhetik el az iskolát.</w:t>
      </w:r>
    </w:p>
    <w:p>
      <w:pPr/>
      <w:r>
        <w:rPr/>
        <w:t xml:space="preserve">Az eredmények rávilágítottak, hogy akármerre is mennek a generációs trendek, a szülőknek még mindig komoly szerepe van a pályaválasztásban és a gyakorlati hely kiválasztásában is (39%). Ez fontos üzenet a tanulókat kereső cégek számára, hogy a toborzó kommunikáció ne csak a fiataloknak, hanem szüleiknek is szóljon.</w:t>
      </w:r>
    </w:p>
    <w:p>
      <w:pPr/>
      <w:r>
        <w:rPr/>
        <w:t xml:space="preserve">Budapest 4 szakképzési centrumának 57 iskolájában több mint 29 000 fő tanul szakképzésben, mely az ország szakképzésben résztvevő tanulóinak 13%-át jelenti.</w:t>
      </w:r>
    </w:p>
    <w:p>
      <w:pPr/>
      <w:r>
        <w:rPr/>
        <w:t xml:space="preserve">A BKIK által nyilvántartott 1491 db duális képzőhelyen több mint 27 000 diákot várnak a gyakorlati képzésre, hogy közvetlen tapasztalatot szerezzenek a legmodernebb technológiákról. A szakképző iskolákban és technikumokban szakmát tanuló fiatalok a szakmai szempontok alapján megfelelőnek ítélt duális gyakorlati képzőhelyeken, kamarai oktatói minősítéssel rendelkező oktatóktól sajátíthatják el korszerű gyakorlati tudást. A kutatás eredményei alapján a BKIK a duális képzésben részt vevő tanulók és a duális képzőhelyek irányába is fejleszti, pontosítja az együttműködések tartalmát és irányait, hiszen a fővárosi kamara fő célkitűzése a jövőben is az, hogy a duális képzés minden résztvevője a lehető legelégedettebb legyen a rendszer működésével.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https://hellosajto.hu/11458/bkik-kutatas-a-dualis-kepzesben-valo-reszvetel-megkonnyiti-a-cegek-szamara-a-minosegi-szakember-utanpotlast/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1BC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2024-02-21T17:12:13+00:00</dcterms:created>
  <dcterms:modified xsi:type="dcterms:W3CDTF">2024-02-21T17:12:13+00:00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