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héjas dió és a dióbél exportja is visszaesett</w:t>
      </w:r>
      <w:bookmarkEnd w:id="0"/>
    </w:p>
    <w:p>
      <w:pPr/>
      <w:r>
        <w:rPr/>
        <w:t xml:space="preserve">A KSH adatai szerint a dió 2022. évi termése 6,45 ezer tonna volt, 8 százalékkal több, mint egy évvel korábban. Szakértők szerint 2023-ban a közepesnél gyengébb volt a termés. Magyarországon a héjas dió külkereskedelmi egyenlege pozitív annak ellenére, hogy a héjasdió-export csökkent az elmúlt években. A héjas dió kivitele volumenében 248,7 tonnára (–63 százalék), értéke 238,8 millió forintra (–65 százalék) ereszkedett 2023 január és november között az előző év azonos időszakához képest. A kiszállítás elsősorban Németországba (82,4 ezer tonna, –73 százalék) irányult. Az import nem számottevő, 6,4 tonna volt ugyanekkor.</w:t>
      </w:r>
    </w:p>
    <w:p>
      <w:pPr/>
      <w:r>
        <w:rPr/>
        <w:t xml:space="preserve">A dióbél külkereskedelmi egyenlege az elmúlt években negatívra változott. Az import mennyisége 692 tonnára (–34 százalék), értéke 1,1 milliárd forintra (–45 százaléka) csökkent a megfigyelt időszakban. A dióbél több mint 60 százaléka Ukrajnából (438 tonna, –28 százalék) érkezett. A magyar dióbélexport volumenében 146 tonnára (–46 százalék), értékben 306,6 millió forintra (–51 százalék) változott. A meghatározó exportpiacnak számító Egyesült Királyságba 62,2 tonna (–55 százalék), Romániába 29,3 tonna (–55 százalék) dióbél került 2023 első tizenegy hónapjában.</w:t>
      </w:r>
    </w:p>
    <w:p>
      <w:pPr/>
      <w:r>
        <w:rPr/>
        <w:t xml:space="preserve">A Budapesti Nagybani Piacon a 2023-ban betakarított hazai dióbelet 9 százalékkal magasabb (3481 forint/kilogramm) áron értékesítették 2023. 41. hét és 2024. 7. hét között az előző év azonos időszakához képest. Az import dióbelet a belföldinél alacsonyabb, 3401 forint/kilogramm (–6 százalék) átlagáron kínálták ugyanekkor.</w:t>
      </w:r>
    </w:p>
    <w:p>
      <w:pPr/>
      <w:r>
        <w:rPr/>
        <w:t xml:space="preserve">További információk e témában az Agrárpiaci jelentések – Zöldség, gyümölcs és bor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https://hellosajto.hu/11435/a-hejas-dio-es-a-diobel-exportja-is-visszaesett/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F95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2024-02-20T18:42:36+00:00</dcterms:created>
  <dcterms:modified xsi:type="dcterms:W3CDTF">2024-02-20T18:42:36+00:00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