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5 százalékkal több napraforgómag-termés várható</w:t>
      </w:r>
      <w:bookmarkEnd w:id="0"/>
    </w:p>
    <w:p>
      <w:pPr/>
      <w:r>
        <w:rPr/>
        <w:t xml:space="preserve">Az USDA 55,1 millió tonna napraforgómag-termésre számít a világon a 2023/2024. gazdasági évben, ez 5 százalékkal haladhatja meg az egy évvel korábbi mennyiséget. A globális kibocsátás 749 ezer tonnával múlhatja alul az 55,8 millió tonnára jelzett felhasználást, így a zárókészlet 3 millió tonna körül alakulhat a 2023/2024. évi szezon végén. A Tallage szerint az Európai Unióban az egy évvel korábbival megegyező területet, 4,9 millió hektárt foglalhat el a napraforgómag az idén. A száraz időjárás vagy a túlzott csapadék miatt elvesztett őszi vetésű terület egy részére napraforgómag kerülhet, főleg Bulgáriában, Romániában és Franciaországban.</w:t>
      </w:r>
    </w:p>
    <w:p>
      <w:pPr/>
      <w:r>
        <w:rPr/>
        <w:t xml:space="preserve">Az AKI PÁIR adatai szerint a magas olajsavtartalmú napraforgómagot (HO) 149 ezer forint/tonnáért, a nagy olajtartalmút (LO) 133,9 ezer forint/tonnáért (–34 százalék) vásárolták a feldolgozók és a kereskedők február második hetében. Az ipari napraforgómag (magas olajsavas napraforgómaggal együtt) áfa és szállítási költség nélküli termelői ára átlagosan 141,8 ezer forint/tonna (–30 százalék) volt.</w:t>
      </w:r>
    </w:p>
    <w:p>
      <w:pPr/>
      <w:r>
        <w:rPr/>
        <w:t xml:space="preserve">További információk e témában az Agrárpiaci jelentések – Gabona és ipari növények című kiadványunkban olvashatók, mely innen érhető el: 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https://hellosajto.hu/11427/5-szazalekkal-tobb-napraforgomag-termes-varhato/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E8E04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2024-02-20T18:35:21+00:00</dcterms:created>
  <dcterms:modified xsi:type="dcterms:W3CDTF">2024-02-20T18:35:21+00:00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