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lándzsás útifű nemcsak köhögés ellen jó, kiváló modellnövény is</w:t>
      </w:r>
      <w:bookmarkEnd w:id="0"/>
    </w:p>
    <w:p>
      <w:pPr/>
      <w:r>
        <w:rPr/>
        <w:t xml:space="preserve">A növényi populációk működésének pontosabb megértéséhez vitt közelebb a sokunk által csak gyógy- vagy gyomnövényként ismert lándzsás útifű. A MATE munkatársának részvételével zajlott nemzetközi kutatásról a napokban jelent meg publikáció az ökológiai szakterületen rendkívül nívós Functional Ecology szakfolyóiratban.</w:t>
      </w:r>
    </w:p>
    <w:p>
      <w:pPr/>
      <w:r>
        <w:rPr/>
        <w:t xml:space="preserve">Gyakran előfordul, hogy egy adott növényfaj egymástól távol élő populációi között jelentős eltérések fedezhetők fel, többek között a növény magassága vagy a levél alakja és mérete között. Mindez azzal magyarázható, hogy a különféle környezeti tényezők – pl. a domborzat, talaj, hőmérséklet, fény, csapadék – különbözőképpen hatnak egy adott növényfajra a természetes elterjedési területének különböző pontjain, és megint másként azokon a területeken, ahova emberi behurcolás által került.</w:t>
      </w:r>
    </w:p>
    <w:p>
      <w:pPr/>
      <w:r>
        <w:rPr/>
        <w:t xml:space="preserve">Arról azonban ez idáig csak jóval kevesebbet lehetett tudni, hogy mi történik mindeközben a növények gyökérzetével, hogyan változik azok hossza, átmérője. Az ismeretek bővítése érdekében a PlantPopNet nemzetközi populációökológiai hálózat végzett nagyléptékű vizsgálatokat, melynek egyik fontos forráspopulációja a MATE Georgikon Campus területén található lándzsás útifű állomány volt.</w:t>
      </w:r>
    </w:p>
    <w:p>
      <w:pPr/>
      <w:r>
        <w:rPr/>
        <w:t xml:space="preserve">„Az üvegházi kísérlethez európai, észak-amerikai és ausztrál, tehát őshonos és nem őshonos populációkból származó lándzsás útifű magokat használtunk fel, és elsősorban arra kerestük a választ, hogy a gyökérjellemzők milyen mértékben változnak a populációk között, a felszín feletti (levél)tulajdonságokhoz viszonyítva” – mutat rá Dr. Bódis Judit, a MATE Vadgazdálkodási és Természetvédelmi Intézet egyetemi docense, a Functional Ecology szaklapban megjelent tanulmány magyar társszerzője.</w:t>
      </w:r>
    </w:p>
    <w:p>
      <w:pPr/>
      <w:r>
        <w:rPr/>
        <w:t xml:space="preserve">Az eredmények alapján a gyökértulajdonságok ugyanolyan mértékű eltérést mutattak a populációk között, mint a levéltulajdonságok, sőt néha még nagyobbat is. Ugyanakkor ez a változatosság csak kismértékben volt magyarázható a magok eredeti származási helyével, a származási terület környezeti feltételeivel.</w:t>
      </w:r>
    </w:p>
    <w:p>
      <w:pPr/>
      <w:r>
        <w:rPr/>
        <w:t xml:space="preserve">„Ugyan a magok nagyon eltérő környezetből származtak, a kísérleti növények egységesen reagáltak a kezelésekre: alacsonyabb vízellátottság esetén a gyökerek rövidebbek lettek, és viszonylag több biomasszát tartalmaztak, valamint a gyökér- és levéltömeg jelentősen nőtt a mikorrhiza gombákkal való beoltással. Érdekes módon a gombapartner kolonizációja nagyobb volt az alacsony vízellátottságú gyökerekben, ami arra utal, hogy az erőforrás-korlátozott környezetben nagyobb az együttműködés, és a növények kevesebb gyökeret hoznak létre” – magyarázta Dr. Bódis Judit.</w:t>
      </w:r>
    </w:p>
    <w:p>
      <w:pPr/>
      <w:r>
        <w:rPr/>
        <w:t xml:space="preserve">A környezeti tényezők változásai tehát azonos válaszokat indukálhatnak egy adott faj esetében akkor is, ha a növények különböző forráspopulációkból származnak, és az adekvát válaszreakcióban jelentős támogatást kaphatnak a növények mikorrhiza gombapartnereiktől. Mint arra a kutatók rámutatnak, érdekes lenne a kísérleti körülmények után terepi viszonyok között is megerősíteni az eredményeket.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https://hellosajto.hu/11300/a-landzsas-utifu-nemcsak-kohoges-ellen-jo-kivalo-modellnoveny-is/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B271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2024-02-15T17:56:45+00:00</dcterms:created>
  <dcterms:modified xsi:type="dcterms:W3CDTF">2024-02-15T17:56:45+00:00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