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Polgári Bank továbbra sem tud kiszűrni minden pénzmosásgyanús ügyletet</w:t>
      </w:r>
      <w:bookmarkEnd w:id="0"/>
    </w:p>
    <w:p>
      <w:pPr/>
      <w:r>
        <w:rPr/>
        <w:t xml:space="preserve">Az MNB 10 millió forint felügyeleti bírságot szabott ki a Polgári Bankra, mivel – a felügyelet korábbi többszöri kötelezése ellenére – továbbra sincs olyan szűrési technikája, szabályrendszere és támogató IT eszköze, amivel ki tudja szűrni a pénzmosási szempontból kockázatos ügyfelek valamennyi szokatlan tranzakcióját. A bank elmulasztotta a felügyelet által részére előírt belső ellenőrzési vizsgálat lefolytatását is arról, hogy bevezetett intézkedései javítják-e a kontrollkörnyezete hatékonyságát. A feltárt problémák ugyanakkor nem érintik az intézmény megbízható működését.</w:t>
      </w:r>
    </w:p>
    <w:p>
      <w:pPr/>
      <w:r>
        <w:rPr/>
        <w:t xml:space="preserve">A Magyar Nemzeti Bank (MNB) 2023. május 17-i határozatában több intézkedés megtételére kötelezte a Polgári Bank Zrt-t., hogy a szűrőrendszere működése és a monitoring kapcsán is maradéktalanul megfeleljen a pénzmosás és terrorizmusfinanszírozás megelőzésére vonatkozó jogszabályi követelményeknek. Az MNB a kötelezések teljesülésének ellenőrzése során ugyanakkor e téren továbbra is hiányosságokat tárt fel a hitelintézetnél.</w:t>
      </w:r>
    </w:p>
    <w:p>
      <w:pPr/>
      <w:r>
        <w:rPr/>
        <w:t xml:space="preserve">A Polgári Bank az MNB által előírt tavaly őszi határidőre olyan – csak részben automatikus – szűrőrendszert vezetett be, amely nem felel meg maradéktalanul a jogszabályi feltételeknek, mivel nem tartalmaz olyan szűrési technikákat és azt támogató informatikai (IT) rendszert, amelyek – a jogszabályi előírásoknak és a bank saját belső kockázatértékelésének megfelelően – mindenkor kiszűrnék, elemeznék és értékelnék a pénzmosási kockázatot jelentő ügyfelei valamennyi szokatlan ügyletét. Nem rekonstruálható utólagosan a kiszűrt ügyfél/ügylet elemző és értékelő folyamata, időpontja, a végrehajtott intézkedés eredménye, az az alapján hozott döntés, s az sem, hogy ennek nyomán történt-e bejelentés a pénzmosásgyanús ügyleteket vizsgáló Pénzmosás és Terrorizmusfinanszírozás Elleni Irodának.</w:t>
      </w:r>
    </w:p>
    <w:p>
      <w:pPr/>
      <w:r>
        <w:rPr/>
        <w:t xml:space="preserve">A hiányosságok miatt így továbbra is előfordulhat, hogy a bank nem értesül és jelent be jogszerűen egyes pénzmosásgyanús ügyleteket és nem azonosít olyan eseteket sem, ahol további kockázatcsökkentő intézkedést kellene megtennie. A hitelintézet belső ellenőrzése emellett az MNB korábbi kötelezése ellenére sem végzett teljeskörű vizsgálatot a téma kapcsán, ugyanis az nem terjedt ki a kontrollkörnyezet hatékonyságának ellenőrzésére.</w:t>
      </w:r>
    </w:p>
    <w:p>
      <w:pPr/>
      <w:r>
        <w:rPr/>
        <w:t xml:space="preserve">A változatlanul fennálló problémák miatt az MNB 2024. évi határnapokkal kötelezte a Polgári Bankot az automatikus szűrőrendszer kialakítására és annak monitorozására vonatkozó intézkedések megtételére, továbbá az arról való adatszolgáltatásra is. A felügyelet 10 millió forint felügyeleti bírságot is kirótt a hitelintézetre.</w:t>
      </w:r>
    </w:p>
    <w:p>
      <w:pPr/>
      <w:r>
        <w:rPr/>
        <w:t xml:space="preserve">A bírságösszeg kapcsán súlyosbító körülménynek minősült, hogy a bank az ismételt mulasztást a pénzmosás- és terrorizmusfinanszírozás megelőzés egyik legfontosabb területén követte el. Enyhítő körülménynek számított ugyanakkor, hogy a hitelintézet a korábbi, teljesen manuális szűréshez képest előrelépést tett belső, részben automatizált IT szűrőrendszere bevezetésével.</w:t>
      </w:r>
    </w:p>
    <w:p>
      <w:pPr/>
      <w:r>
        <w:rPr/>
        <w:t xml:space="preserve">Határozat</w:t>
      </w:r>
    </w:p>
    <w:p>
      <w:pPr/>
      <w:r>
        <w:rPr/>
        <w:t xml:space="preserve">A Magyar Nemzeti Bank H-PM-I-B-3/2024. számú határozata a Polgári Bank Zártkörűen Működő Részvénytársasággal szemben folyamatos felügyelés keretében végzett nyomon követés alapján felügyeleti intézkedések és bírság alkalmazásáról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https://hellosajto.hu/11201/a-polgari-bank-tovabbra-sem-tud-kiszurni-minden-penzmosasgyanus-ugyletet/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97566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2024-02-13T18:35:12+00:00</dcterms:created>
  <dcterms:modified xsi:type="dcterms:W3CDTF">2024-02-13T18:35:12+00:00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