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uniós szabályok: az euró átutalások tíz másodpercen belül megérkeznek</w:t>
      </w:r>
      <w:bookmarkEnd w:id="0"/>
    </w:p>
    <w:p>
      <w:pPr/>
      <w:r>
        <w:rPr/>
        <w:t xml:space="preserve">Fókuszban az ügyfelek biztonsága: megbízható és naprakész csalásfelismerés és a címzett személyazonosságának ellenőrzése</w:t>
      </w:r>
    </w:p>
    <w:p>
      <w:pPr/>
      <w:r>
        <w:rPr/>
        <w:t xml:space="preserve">A magasabb díjak tiltása az azonnali fizetésekért</w:t>
      </w:r>
    </w:p>
    <w:p>
      <w:pPr/>
      <w:r>
        <w:rPr/>
        <w:t xml:space="preserve">Az ügyfelek maximális összeghatárt állíthatnak be azonnali átutalásaikra</w:t>
      </w:r>
    </w:p>
    <w:p>
      <w:pPr/>
      <w:r>
        <w:rPr/>
        <w:t xml:space="preserve">A képviselők szerdán új szabályokat fogadtak el annak érdekében, hogy az átutalt pénzösszegek azonnal megérkezzenek a lakossági ügyfelek és a vállalkozások bankszámláira az EU-ban.</w:t>
      </w:r>
    </w:p>
    <w:p>
      <w:pPr/>
      <w:r>
        <w:rPr/>
        <w:t xml:space="preserve">Az új rendelet célja, hogy a lakossági ügyfeleknek és a vállalkozásoknak, különösen a kkv-knak, ne kelljen várniuk a pénzükre, és hogy növelje az átutalások biztonságát. A bankoknak és más pénzforgalmi szolgáltatóknak biztosítaniuk kell, hogy az átutalások megfizethetők és azonnal feldolgozhatók legyenek. Az uniós tagállamok kormányaival már egyeztetett jogszabály frissíti az egységes eurófizetési térség (SEPA) jelenleg érvényes szabályait. </w:t>
      </w:r>
    </w:p>
    <w:p>
      <w:pPr/>
      <w:r>
        <w:rPr/>
        <w:t xml:space="preserve">Azonnali átutalás</w:t>
      </w:r>
    </w:p>
    <w:p>
      <w:pPr/>
      <w:r>
        <w:rPr/>
        <w:t xml:space="preserve">Az azonnali átutalást naptól és órától függetlenül azonnal végre kell hajtani, és a pénznek tíz másodpercen belül meg kell érkeznie a címzett számlájára. A fizető félnek tíz másodpercen belül értesítést kell kapnia arról, hogy az átutalt összeg a címzett rendelkezésére áll-e vagy sem.</w:t>
      </w:r>
    </w:p>
    <w:p>
      <w:pPr/>
      <w:r>
        <w:rPr/>
        <w:t xml:space="preserve">Azoknak a tagállamoknak, amelyek pénzneme nem az euró, hosszabb átmeneti időszakot követően szintén alkalmazniuk kell majd ezeket a szabályokat olyan számlák esetében, amelyek már euróban kínálnak rendszeres tranzakciókat. Az ilyen számlák esetében a munkaidőn kívüli időpontokban történő tíz másodpercen belüli fizetés teljesítésétől azonban eltérhetnek, tekintettel az euróban rendelkezésre álló likviditáshoz való hozzáféréssel kapcsolatos esetleges aggályokra.</w:t>
      </w:r>
    </w:p>
    <w:p>
      <w:pPr/>
      <w:r>
        <w:rPr/>
        <w:t xml:space="preserve">Ügyfélbiztonság, szankciók és büntetések</w:t>
      </w:r>
    </w:p>
    <w:p>
      <w:pPr/>
      <w:r>
        <w:rPr/>
        <w:t xml:space="preserve">A biztonság garantálása érdekében a szolgáltatóknak megbízható és naprakész csalásfelderítési és -megelőzési intézkedésekkel kell rendelkezniük annak elkerülése érdekében, hogy az átutalások csalás vagy hiba miatt rossz számlára kerüljenek. Ennek érdekében az EU-ban működő pénzforgalmi szolgáltatóknak haladéktalanul és minden további díj vagy költség nélkül szolgáltatást kell nyújtaniuk a címzett személyazonosságának ellenőrzésére.</w:t>
      </w:r>
    </w:p>
    <w:p>
      <w:pPr/>
      <w:r>
        <w:rPr/>
        <w:t xml:space="preserve">A csalás elleni további biztosítékként a pénzforgalmi szolgáltatóknak lehetővé kell tenniük ügyfeleik számára, hogy az azonnali átutalások maximális összegét euróban állítsák be, amely a következő átutalás előtt könnyen módosítható.</w:t>
      </w:r>
    </w:p>
    <w:p>
      <w:pPr/>
      <w:r>
        <w:rPr/>
        <w:t xml:space="preserve">Ha egy pénzforgalmi szolgáltató nem teljesíti csalásmegelőzési kötelezettségeit, és ez pénzügyi kárt okoz az ügyfélnek, akkor az új szabályok értelmében az ügyfél kártérítést követelhet a szolgáltatótól.</w:t>
      </w:r>
    </w:p>
    <w:p>
      <w:pPr/>
      <w:r>
        <w:rPr/>
        <w:t xml:space="preserve">Az azonnali átutalásokat kínáló szolgáltatóknak azt is ellenőrizniük kell, hogy a pénzmosással és terrorizmus finanszírozásával kapcsolatos szankciók vagy egyéb korlátozó intézkedések hatálya vonatkozik-e bármelyik ügyfélre.</w:t>
      </w:r>
    </w:p>
    <w:p>
      <w:pPr/>
      <w:r>
        <w:rPr/>
        <w:t xml:space="preserve">A díjak változatlanok maradnak</w:t>
      </w:r>
    </w:p>
    <w:p>
      <w:pPr/>
      <w:r>
        <w:rPr/>
        <w:t xml:space="preserve">Az euróban történő azonnali átutalási műveletek tekintetében alkalmazott díjak nem lehetnek magasabbak, mint a „nem azonnali” átutalási műveletekre vonatkozó díjak.</w:t>
      </w:r>
    </w:p>
    <w:p>
      <w:pPr/>
      <w:r>
        <w:rPr/>
        <w:t xml:space="preserve">A jelentéstevő szerint</w:t>
      </w:r>
    </w:p>
    <w:p>
      <w:pPr/>
      <w:r>
        <w:rPr/>
        <w:t xml:space="preserve">Michiel Hoogeveen (ECR, Hollandia) jelentéstevő elmondta: „Az azonnali átutalásokról szóló rendelet a fizetések régóta várt modernizációját jelenti az európai egységes piacon. Az ügyfelek mostantól búcsút mondhatnak annak a kellemetlenségnek, hogy két-három munkanapot várjanak arra, hogy hozzáférjenek a pénzükhöz. Valamit megvalósítunk, ami az embereknek és a vállalkozásoknak valóban fontos: pénzátutalás tíz másodpercen belül, a nap bármely szakában”.</w:t>
      </w:r>
    </w:p>
    <w:p>
      <w:pPr/>
      <w:r>
        <w:rPr/>
        <w:t xml:space="preserve">A következő lépések</w:t>
      </w:r>
    </w:p>
    <w:p>
      <w:pPr/>
      <w:r>
        <w:rPr/>
        <w:t xml:space="preserve">A szöveget szerdán 599 szavazattal 7 ellenében, 35 tartózkodás mellett fogadták el. Az új szabályokat az EU Hivatalos Lapjában hirdetik ki, ezután 20 nap elteltével lépnek hatályba. A tagállamoknak 12 hónap áll rendelkezésükre a rendelet alkalmazásának megkezdésére.</w:t>
      </w:r>
    </w:p>
    <w:p>
      <w:pPr/>
      <w:r>
        <w:rPr/>
        <w:t xml:space="preserve">REF: 20240202IPR17318</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https://hellosajto.hu/11056/uj-unios-szabalyok-az-euro-atutalasok-tiz-masodpercen-belul-megerkeznek/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43155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2024-02-07T17:27:22+00:00</dcterms:created>
  <dcterms:modified xsi:type="dcterms:W3CDTF">2024-02-07T17:27:22+00:00</dcterms:modified>
</cp:coreProperties>
</file>

<file path=docProps/custom.xml><?xml version="1.0" encoding="utf-8"?>
<Properties xmlns="http://schemas.openxmlformats.org/officeDocument/2006/custom-properties" xmlns:vt="http://schemas.openxmlformats.org/officeDocument/2006/docPropsVTypes"/>
</file>