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kiskereskedelmi forgalom 0,2%-kal csökkent az előző év azonos időszakához viszonyítva</w:t>
      </w:r>
      <w:bookmarkEnd w:id="0"/>
    </w:p>
    <w:p>
      <w:pPr/>
      <w:r>
        <w:rPr/>
        <w:t xml:space="preserve">...míg 1,4%-kal emelkedett az előző hónaphoz képest</w:t>
      </w:r>
    </w:p>
    <w:p>
      <w:pPr/>
      <w:r>
        <w:rPr/>
        <w:t xml:space="preserve">2023. decemberben a kiskereskedelem forgalmának volumene a nyers adat szerint 1,0, naptárhatástól megtisztítva 0,2%-kal csökkent az előző év azonos időszakihoz képest. Az élelmiszer- és élelmiszer jellegű vegyes üzletekben 1,3, az üzemanyag-kiskereskedelemben 3,8%-kal nőtt, a nem élelmiszer-kiskereskedelemben 3,0%-kal kisebb lett az értékesítés naptárhatástól megtisztított volumene. A szezonális és naptárhatással kiigazított adatok szerint a kiskereskedelmi forgalom volumene 1,4%-kal bővült az előző hónaphoz viszonyítva. 2023-ban a forgalom volumene – szintén naptárhatástól megtisztított adatok szerint – 7,9%-kal kisebb volt az előző évinél.</w:t>
      </w:r>
    </w:p>
    <w:p>
      <w:pPr/>
      <w:r>
        <w:rPr/>
        <w:t xml:space="preserve">2023. decemberben az előző év azonos időszakához képest, naptárhatástól megtisztítva:</w:t>
      </w:r>
    </w:p>
    <w:p>
      <w:pPr/>
      <w:r>
        <w:rPr/>
        <w:t xml:space="preserve">Az országos kiskereskedelem forgalmának volumene 0,2%-kal mérséklődött.</w:t>
      </w:r>
    </w:p>
    <w:p>
      <w:pPr/>
      <w:r>
        <w:rPr/>
        <w:t xml:space="preserve">Az élelmiszer- és élelmiszer jellegű vegyes kiskereskedelemben a forgalom volumene 1,3%-kal nagyobb lett. Az élelmiszer-kiskereskedelem 78%-át adó élelmiszer jellegű vegyes üzletek értékesítési volumene 2,4%-kal emelkedett, az élelmiszer-, ital-, dohányáru-szaküzleteké 1,5%-kal csökkent.</w:t>
      </w:r>
    </w:p>
    <w:p>
      <w:pPr/>
      <w:r>
        <w:rPr/>
        <w:t xml:space="preserve">A nem élelmiszer-kiskereskedelem forgalmának volumene összességében 3,0%-kal csökkent. Az eladások volumene a gyógyszer-, gyógyászatitermék-, illatszerüzletekben 6,5%-kal nőtt, a könyv-, számítástechnika-, egyébiparcikk-üzletekben 2,5, az iparcikk jellegű vegyes üzletekben 4,7, a textil-, ruházati és lábbeliüzletekben 6,0, a bútor-, műszakicikk-üzletekben 8,9, a használtcikk-üzletekben 15%-kal kisebb lett.</w:t>
      </w:r>
    </w:p>
    <w:p>
      <w:pPr/>
      <w:r>
        <w:rPr/>
        <w:t xml:space="preserve">Az árucikkek széles körére kiterjedő, a kiskereskedelmi forgalomból 8,2%-kal részesedő csomagküldő és internetes kiskereskedelem volumene 2,7%-kal csökkent.</w:t>
      </w:r>
    </w:p>
    <w:p>
      <w:pPr/>
      <w:r>
        <w:rPr/>
        <w:t xml:space="preserve">Az üzemanyagtöltő állomások forgalmának volumene – az üzemanyagár-sapka bázishatásának megszűnése miatt – 3,8%-kal nőtt az előző év azonos havihoz képest.</w:t>
      </w:r>
    </w:p>
    <w:p>
      <w:pPr/>
      <w:r>
        <w:rPr/>
        <w:t xml:space="preserve">A kiskereskedelmi adatokba nem tartozó gépjármű- és járműalkatrész-üzletek eladásai 4,2%-kal nőttek.</w:t>
      </w:r>
    </w:p>
    <w:p>
      <w:pPr/>
      <w:r>
        <w:rPr/>
        <w:t xml:space="preserve">2023. decemberben:</w:t>
      </w:r>
    </w:p>
    <w:p>
      <w:pPr/>
      <w:r>
        <w:rPr/>
        <w:t xml:space="preserve">Az országos kiskereskedelem forgalma folyó áron 1811 milliárd forintot ért el.</w:t>
      </w:r>
    </w:p>
    <w:p>
      <w:pPr/>
      <w:r>
        <w:rPr/>
        <w:t xml:space="preserve">Az országos kiskereskedelmi forgalom 49%-a az élelmiszer- és élelmiszer jellegű vegyes üzletekben, 37%-a a nem élelmiszer-kiskereskedelemben, 14%-a az üzemanyagtöltő állomások üzemanyag-forgalmában realizálódott.</w:t>
      </w:r>
    </w:p>
    <w:p>
      <w:pPr/>
      <w:r>
        <w:rPr/>
        <w:t xml:space="preserve">2023-ban az előző évhez képest, naptárhatástól megtisztítva:</w:t>
      </w:r>
    </w:p>
    <w:p>
      <w:pPr/>
      <w:r>
        <w:rPr/>
        <w:t xml:space="preserve">A kiskereskedelmi forgalom volumene 7,9%-kal kisebb lett.</w:t>
      </w:r>
    </w:p>
    <w:p>
      <w:pPr/>
      <w:r>
        <w:rPr/>
        <w:t xml:space="preserve">Az élelmiszer- és élelmiszer jellegű vegyes kiskereskedelemben 4,6, a nem élelmiszer-kiskereskedelemben 6,4, az üzemanyag-kiskereskedelemben 19,5%-kal visszaesett az értékesítés volumene.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71.2890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70.50781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87.109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https://hellosajto.hu/10988/a-kiskereskedelmi-forgalom-02-kal-csokkent-az-elozo-ev-azonos-idoszakahoz-viszonyitva/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2FA6D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2024-02-06T17:34:08+00:00</dcterms:created>
  <dcterms:modified xsi:type="dcterms:W3CDTF">2024-02-06T17:34:08+00:00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