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Európai Parlament véget vetne a felelőtlen vezetés büntetlenségének</w:t>
      </w:r>
      <w:bookmarkEnd w:id="0"/>
    </w:p>
    <w:p>
      <w:pPr/>
      <w:r>
        <w:rPr/>
        <w:t xml:space="preserve">A vezetéstől való eltiltás egy uniós országban az egész EU-ban érvényes lenne</w:t>
      </w:r>
    </w:p>
    <w:p>
      <w:pPr/>
      <w:r>
        <w:rPr/>
        <w:t xml:space="preserve">Bővítenék a súlyos közlekedési szabálysértések listáját</w:t>
      </w:r>
    </w:p>
    <w:p>
      <w:pPr/>
      <w:r>
        <w:rPr/>
        <w:t xml:space="preserve">Egyértelmű határidők a vezetéstől való eltiltásról szóló határozatok végrehajtására</w:t>
      </w:r>
    </w:p>
    <w:p>
      <w:pPr/>
      <w:r>
        <w:rPr/>
        <w:t xml:space="preserve">A súlyos közlekedési szabálysértések, mint a gyorshajtás vagy az ittas vezetés miatt az egész EU-ban el kellene tiltani a vezetéstől a szabálysértőket, érveltek kedden az EP-képviselők.</w:t>
      </w:r>
    </w:p>
    <w:p>
      <w:pPr/>
      <w:r>
        <w:rPr/>
        <w:t xml:space="preserve">A jelenleg érvényes szabályok szerint, ha egy járművezető egy közlekedési szabálysértés miatt elveszíti a jogosítványát egy másik uniós országban, mint amelyik a jogosítványát kiállította, a legtöbb esetben a szankció csak abban az országban alkalmazandó, ahol a jogsértést elkövették, és az EU többi részén nem jár korlátozással.</w:t>
      </w:r>
    </w:p>
    <w:p>
      <w:pPr/>
      <w:r>
        <w:rPr/>
        <w:t xml:space="preserve">Annak biztosítása érdekében, hogy a külföldi illetőségű személy vezetői engedélyének felfüggesztését, korlátozását vagy visszavonását valamennyi uniós országban alkalmazzák, az új szabályok előírnák, hogy az erről szóló határozatot továbbítani kell a vezetői engedélyt kiállító uniós országnak.</w:t>
      </w:r>
    </w:p>
    <w:p>
      <w:pPr/>
      <w:r>
        <w:rPr/>
        <w:t xml:space="preserve">Veszélyes szabálysértések</w:t>
      </w:r>
    </w:p>
    <w:p>
      <w:pPr/>
      <w:r>
        <w:rPr/>
        <w:t xml:space="preserve">A képviselők azt javasolják, hogy az érvényes jogosítvány nélküli vezetést vegyék fel a súlyos közlekedési szabálysértések – például az ittas vezetés vagy a halálos közúti balesetek okozása – listájára, amelyek maguk után vonják az uniós országok közötti információcserét a vezetésről való eltiltásról. A sebességkorlátozás 50 km/h sebességgel történő meghaladása szintén az egyik súlyos közlekedési szabálysértés, amely a vezetéstől való eltiltáshoz vezethet. A képviselők a lakóövezetekre alacsonyabb sebességkorlátozást állapítanának meg, ami azt jelenti, hogy az ilyen utakon a megengedett sebességhatár 30 km/h sebességgel való túllépése a jogosítvány elvesztését vagy felfüggesztését vonhatná maga után.</w:t>
      </w:r>
    </w:p>
    <w:p>
      <w:pPr/>
      <w:r>
        <w:rPr/>
        <w:t xml:space="preserve">Határidők</w:t>
      </w:r>
    </w:p>
    <w:p>
      <w:pPr/>
      <w:r>
        <w:rPr/>
        <w:t xml:space="preserve">A Parlament azt is javasolja, hogy az uniós országoknak tíz munkanapos határidőt szabjanak meg arra, hogy tájékoztassák egymást a járművezetők jogosítványtól való megfosztásáról szóló határozatokról, 15 munkanapos határidőt pedig annak eldöntésére, hogy a gépjárművezetéstől való eltiltás alkalmazandó-e az egész EU-ban. Az érintett járművezetőt hét munkanapon belül tájékoztatni kellene a végleges döntésről.</w:t>
      </w:r>
    </w:p>
    <w:p>
      <w:pPr/>
      <w:r>
        <w:rPr/>
        <w:t xml:space="preserve">A jelentéstevő szerint</w:t>
      </w:r>
    </w:p>
    <w:p>
      <w:pPr/>
      <w:r>
        <w:rPr/>
        <w:t xml:space="preserve">Petar Vitanov (S&amp;D, Bulgária), a Parlament jelentéstevője elmondta: „Biztos vagyok benne, hogy ez az irányelv nem csak a közúti balesetek számának csökkentését fogja elősegíteni, hanem hozzájárul ahhoz is, hogy a polgárok jobban tudatában legyenek a felelősségteljesebb vezetés fontosságának, hajlandóak legyenek betartani a szabályokat, és vállalják a szabályok megszegésének következményeit, függetlenül attól, hogy hol vezetnek az EU-ban.”</w:t>
      </w:r>
    </w:p>
    <w:p>
      <w:pPr/>
      <w:r>
        <w:rPr/>
        <w:t xml:space="preserve">A következő lépések</w:t>
      </w:r>
    </w:p>
    <w:p>
      <w:pPr/>
      <w:r>
        <w:rPr/>
        <w:t xml:space="preserve">A javaslattal kapcsolatban a Parlament 372 szavazattal 220 ellenében, 43 tartózkodás mellett fogadta el álláspontját. A Parlament ezzel lezárta az első olvasatot, és mivel a Tanács még nem fogadta el saját tárgyalási álláspontját a tervezetről, ezért a 2024 júniusában megválasztandó új Parlament folytatja majd a munkát a jogszabályon.</w:t>
      </w:r>
    </w:p>
    <w:p>
      <w:pPr/>
      <w:r>
        <w:rPr/>
        <w:t xml:space="preserve">Háttér</w:t>
      </w:r>
    </w:p>
    <w:p>
      <w:pPr/>
      <w:r>
        <w:rPr/>
        <w:t xml:space="preserve">A járművezetéstől való eltiltásra vonatkozó szabályok a Bizottság által 2023 márciusában előterjesztett közlekedésbiztonsági csomag részét képezik. A csomag a közlekedési szabálysértésekről szóló, határokon átnyúló információcserére vonatkozó szabályokat is tartalmaz, amelyek végleges formájáról jelenleg is folynak a tárgyalások a Tanáccsal. A csomag célja, hogy javítsa a közúti közlekedés valamennyi résztvevőjének biztonságát, és  hogy 2050-re a közúti balesetek halálos áldozatainak száma a lehető legközelebb kerüljön a nullához („zéró jövőkép”).</w:t>
      </w:r>
    </w:p>
    <w:p>
      <w:pPr/>
      <w:r>
        <w:rPr/>
        <w:t xml:space="preserve">REF: 20240202IPR17309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https://hellosajto.hu/10978/az-europai-parlament-veget-vetne-a-felelotlen-vezetes-buntetlensegenek/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DD91A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2024-02-06T17:01:37+00:00</dcterms:created>
  <dcterms:modified xsi:type="dcterms:W3CDTF">2024-02-06T17:01:37+00:00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