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188 millió euró volt a termék-külkereskedelmi hiány</w:t>
      </w:r>
      <w:bookmarkEnd w:id="0"/>
    </w:p>
    <w:p>
      <w:pPr/>
      <w:r>
        <w:rPr/>
        <w:t xml:space="preserve">...az előző hónaphoz viszonyítva a külkereskedelmi termékforgalom szintje az exportoldalon 20, az importoldalon 7,6%-kal csökkent</w:t>
      </w:r>
    </w:p>
    <w:p>
      <w:pPr/>
      <w:r>
        <w:rPr/>
        <w:t xml:space="preserve">2023. decemberben az export euróban számított értéke 7,8, az importé 8,6%-kal kisebb volt az előző év azonos időszakinál. A termék-külkereskedelmi egyenleg 110 millió euróval javult. Az előző hónaphoz viszonyítva a külkereskedelmi termékforgalom szintje az exportoldalon 20, az importoldalon 7,6%-kal csökkent. A hazai termék-külkereskedelem esetében az egyenleg negatívba fordulása az importoldalon a romló energiaegyenleg és az exportoldalon a korábban jelentős többletet generáló gépipari termékek exportjának éves és havi alapon is mért csökkenése következtében alakult ki, miközben a gépimport érdemben nem változott novemberhez és tavaly decemberhez képest.</w:t>
      </w:r>
    </w:p>
    <w:p>
      <w:pPr/>
      <w:r>
        <w:rPr/>
        <w:t xml:space="preserve">2023. decemberben:</w:t>
      </w:r>
    </w:p>
    <w:p>
      <w:pPr/>
      <w:r>
        <w:rPr/>
        <w:t xml:space="preserve">A kivitel értéke 10,4 milliárd eurót (3950 milliárd forintot), a behozatalé 10,5 milliárd eurót (4021 milliárd forintot) tett ki.</w:t>
      </w:r>
    </w:p>
    <w:p>
      <w:pPr/>
      <w:r>
        <w:rPr/>
        <w:t xml:space="preserve">A termék-külkereskedelmi hiány 188 millió euró (71 milliárd forint) volt.</w:t>
      </w:r>
    </w:p>
    <w:p>
      <w:pPr/>
      <w:r>
        <w:rPr/>
        <w:t xml:space="preserve">A kivitel 75, a behozatal 66%-át az EU tagállamaival (EU27_2020) bonyolítottuk le.</w:t>
      </w:r>
    </w:p>
    <w:p>
      <w:pPr/>
      <w:r>
        <w:rPr/>
        <w:t xml:space="preserve">2023. decemberben az egy évvel korábbihoz képest:</w:t>
      </w:r>
    </w:p>
    <w:p>
      <w:pPr/>
      <w:r>
        <w:rPr/>
        <w:t xml:space="preserve">Az export euróban számított értéke 7,8, az importé 8,6%-kal csökkent.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kommunikacio@ksh.hu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68.16406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69.33593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41.601562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50.30674846626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49.61597542243pt; margin-left:0pt; margin-top:0pt; mso-position-horizontal:left; mso-position-vertical:top; mso-position-horizontal-relative:char; mso-position-vertical-relative:line;">
                  <w10:wrap type="inline"/>
                  <v:imagedata r:id="rId11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</w:tbl>
    <w:p>
      <w:pPr/>
      <w:r>
        <w:rPr/>
        <w:t xml:space="preserve">Eredeti tartalom: Központi Statisztikai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https://hellosajto.hu/10940/188-millio-euro-volt-a-termek-kulkereskedelmi-hiany/
        </w:t>
      </w:r>
    </w:p>
    <w:sectPr>
      <w:headerReference w:type="default" r:id="rId12"/>
      <w:footerReference w:type="default" r:id="rId13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2024-02-05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Központi Statisztikai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B913E4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image" Target="media/section_image4.png"/><Relationship Id="rId11" Type="http://schemas.openxmlformats.org/officeDocument/2006/relationships/image" Target="media/section_image5.png"/><Relationship Id="rId12" Type="http://schemas.openxmlformats.org/officeDocument/2006/relationships/header" Target="header1.xml"/><Relationship Id="rId1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2024-02-05T18:24:15+00:00</dcterms:created>
  <dcterms:modified xsi:type="dcterms:W3CDTF">2024-02-05T18:24:15+00:00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