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Az ipari termelői árak 2023 decemberében az egy évvel korábbihoz viszonyítva 7,2, az előző hónaphoz képest 0,7%-kal csökkentek</w:t>
      </w:r>
      <w:bookmarkEnd w:id="0"/>
    </w:p>
    <w:p>
      <w:pPr/>
      <w:r>
        <w:rPr/>
        <w:t xml:space="preserve">2023-ban pedig átlagosan 7,8%-kal emelkedtek</w:t>
      </w:r>
    </w:p>
    <w:p>
      <w:pPr/>
      <w:r>
        <w:rPr/>
        <w:t xml:space="preserve">2023 decemberében az ipari termelői árak átlagosan 7,2%-kal alacsonyabbak voltak az egy évvel korábbihoz képest. A belföldi értékesítés árai 3,6, az exportértékesítéséi 8,9%-kal csökkentek. Az előző hónaphoz viszonyítva a belföldi értékesítési árak 0,6, az exportértékesítési árak 0,8%-kal mérséklődtek, így az ipari termelői árak összességében is csökkentek, 0,7%-kal. 2023-ban a belföldi értékesítési árak 25,4%-kal emelkedtek, az exportértékesítési árak 0,7%-kal csökkentek, így az ipari termelői árak együttesen 7,8%-kal magasabbak voltak, mint 2022-ben.</w:t>
      </w:r>
    </w:p>
    <w:p>
      <w:pPr/>
      <w:r>
        <w:rPr/>
        <w:t xml:space="preserve">2023 decemberében a 2022. decemberihez képest:</w:t>
      </w:r>
    </w:p>
    <w:p>
      <w:pPr/>
      <w:r>
        <w:rPr/>
        <w:t xml:space="preserve">A belföldi értékesítés árai átlagosan 3,6%-kal alacsonyabbak voltak, ezen belül a 65%-os súlyt képviselő feldolgozóiparban 3,1, a 30%-os súlyú energiaiparban (villamosenergia-, gáz-, gőzellátás, légkondicionálás) 5,6%-os volt a csökkenés. Az élelmiszeripar értékesítési árai 3,6%-kal mérséklődtek.</w:t>
      </w:r>
    </w:p>
    <w:p>
      <w:pPr/>
      <w:r>
        <w:rPr/>
        <w:t xml:space="preserve">Az ágazatok rendeltetés szerinti csoportjai közül belföldön az energia- és továbbfelhasználásra termelő ágazatokban együttesen 6,2%-kal alacsonyabbak voltak, a beruházási javakat gyártókban 4,4, a fogyasztási cikkeket gyártókban 1,0%-kal nőttek az árak.</w:t>
      </w:r>
    </w:p>
    <w:p>
      <w:pPr/>
      <w:r>
        <w:rPr/>
        <w:t xml:space="preserve">Az ipari exportértékesítési árak 8,9%-kal csökkentek, ezen belül a 90%-os súlyt képviselő feldolgozóiparban 3,2, a 9,8%-os súlyú energiaiparban 50,6%-kal voltak alacsonyabbak az árak.</w:t>
      </w:r>
    </w:p>
    <w:p>
      <w:pPr/>
      <w:r>
        <w:rPr/>
        <w:t xml:space="preserve">2023-ban az előző évhez képest:</w:t>
      </w:r>
    </w:p>
    <w:p>
      <w:pPr/>
      <w:r>
        <w:rPr/>
        <w:t xml:space="preserve">Az ipari termelői árak összességében 7,8%-kal magasabbak voltak. A belföldi értékesítési árak átlagosan 25,4%-kal emelkedtek, ezen belül a feldolgozóipari árak 9,2, míg az energiaipari árak 62,7%-kal nőttek.</w:t>
      </w:r>
    </w:p>
    <w:p>
      <w:pPr/>
      <w:r>
        <w:rPr/>
        <w:t xml:space="preserve">Az ipar belföldi értékesítési árai az ágazatok rendeltetés szerinti csoportjai közül az energia- és továbbfelhasználásra termelő ágazatokban 31,7, a beruházási javakat gyártókban 7,5, a fogyasztási cikkeket gyártókban 17,4%-kal emelkedtek.</w:t>
      </w:r>
    </w:p>
    <w:p>
      <w:pPr/>
      <w:r>
        <w:rPr/>
        <w:t xml:space="preserve">Az ipari exportértékesítési árak 0,7%-kal csökkentek, ezen belül a feldolgozóipar árai 3,8%-kal magasabbak, a kis súlyt képviselő energiaiparéi átlagosan 33,2%-kal alacsonyabbak voltak.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71.4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71.8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https://hellosajto.hu/10776/az-ipari-termeloi-arak-2023-decembereben-az-egy-evvel-korabbihoz-viszonyitva-72-az-elozo-honaphoz-kepest-07-kal-csokkentek/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2024-01-31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09CD9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2024-01-31T16:04:35+00:00</dcterms:created>
  <dcterms:modified xsi:type="dcterms:W3CDTF">2024-01-31T16:04:35+00:00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