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MNB sosem kezdeményezte a jegybankelnöki mandátumra vonatkozó szabályok módosítását</w:t>
      </w:r>
      <w:bookmarkEnd w:id="1"/>
    </w:p>
    <w:p>
      <w:pPr/>
      <w:r>
        <w:rPr/>
        <w:t xml:space="preserve">A Magyar Nemzeti Bank (MNB) már korábban is határozottan cáfolta azt a téves sajtópletykát, miszerint a jegybankelnök mandátumára vonatkozó szabályok módosítását kezdeményezte volna.</w:t>
      </w:r>
    </w:p>
    <w:p>
      <w:pPr/>
      <w:r>
        <w:rPr/>
        <w:t xml:space="preserve">A mindenkori elnök megbízatásáról a 2013. évi CXXXIX. törvény rendelkezik, amit a jegybank messzemenőkig tiszteletben tart, és aminek az elnöki mandátumra vonatkozó kitételei már 2019-ben ismertek voltak, hiszen a jegybank elnöke és a miniszterelnök már akkor határozottan leszögezték, hogy nem tartják elfogadhatónak a jegybanktörvény személyes okokból történő módosítását.</w:t>
      </w:r>
    </w:p>
    <w:p>
      <w:pPr/>
      <w:r>
        <w:rPr/>
        <w:t xml:space="preserve">Ebből következően teljesen alaptalan az az újra előkerülö állítás is, miszerint a jegybank elnökének, Matolcsy Györgynek bármilyen sérelme lenne a Kormány vagy a Miniszterelnök irányába. Az MNB és a Kormány által követett gazdaságpolitika között elvi ellentét van, ebben a vitában pedig az MNB szakmailag megalapozott, egyértelmű álláspontot képvisel, nem pedig személyes sérelmek alapján alakítja ki véleményét. Az MNB számára nem léteznek személyes érdekek. Egyetlen érdek létezik Magyarország érdeke, azaz a magyar gazdaság stabil és fenntartható felzárkózási pályára állítása.</w:t>
      </w:r>
    </w:p>
    <w:p>
      <w:pPr/>
      <w:r>
        <w:rPr/>
        <w:t xml:space="preserve">Az MNB határozottan megkér minden sajtóorgánumot, hogy ne terjesszenek hamis állításokat légből kapott pletykák alapján, akik pedig már nyilvánosságra hoztak ilyen állításokat, azoktól azonnali helyreigazítást kér.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https://hellosajto.hu/10606/az-mnb-sosem-kezdemenyezte-a-jegybankelnoki-mandatumra-vonatkozo-szabalyok-modositasat/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51750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2024-01-25T17:39:53+00:00</dcterms:created>
  <dcterms:modified xsi:type="dcterms:W3CDTF">2024-01-25T17:39:53+00:00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