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Enyhültek az állati melléktermékkel foglalkozó üzemeltetők terhei</w:t>
      </w:r>
      <w:bookmarkEnd w:id="1"/>
    </w:p>
    <w:p>
      <w:pPr/>
      <w:r>
        <w:rPr/>
        <w:t xml:space="preserve">Az adminisztratív terhek csökkentését célzó kormányzati deregulációs törekvésekkel összhangban 2024. január 1-től módosult az állati melléktermékekre irányadó 45/2012. (V. 8.) VM rendelet.</w:t>
      </w:r>
    </w:p>
    <w:p>
      <w:pPr/>
      <w:r>
        <w:rPr/>
        <w:t xml:space="preserve">A továbbiakban a keletkezett és átadott állati eredetű melléktermékek mennyiségéről nem szükséges jelentést tenni. Az átvett – esetlegesen továbbadott – állati eredetű melléktermék mennyiségét ugyanakkor az állati eredetű melléktermék szállítását, kezelését, tárolását, feldolgozását, felhasználását vagy ártalmatlanítását végző minden üzemeltetőnek továbbra is jelentenie kell telephelyenként a tárgyévet követő év március 1-jéig.A jelentést az eddigiekhez hasonlóan a rendelet 5., illetve a 6. mellékleteinek megfelelően, a Nébih honlapján elektronikusan vagy a telephely szerint illetékes járási hivatal részére kell leadni. A kötelezettség továbbra is vonatkozik a kiskapacitású égetőművel rendelkező állattartó telepeken keletkezett, és a kiskapacitású égetőműben, helyben ártalmatlanított állati eredetű melléktermékekre is. A bejelentést a tevékenység befejezése, felfüggesztése esetén legkésőbb tizenöt napon belül teljesíteni kell.</w:t>
      </w:r>
    </w:p>
    <w:p>
      <w:pPr/>
      <w:r>
        <w:rPr/>
        <w:t xml:space="preserve">A rendelet könnyítést tartalmaz a nyilvántartásba vétel és a szállító tevékenység engedélyezésének tekintetében is. Az állati eredetű melléktermékeket kezelő üzemeltetők nyilvántartásba vételének megújítása érdekében mostantól az üzemeltetőnek a járási hivatal kérésére kell öt évente nyilatkoznia a tevékenysége folytatásáról.Az állati melléktermékek szállítására szolgáló jármű engedélye három év helyett öt évig, a szállítói tevékenység regisztrációja pedig határozatlan ideig érvényes. A vármegyei kormányhivatal ugyanakkor törli az üzemeltetőt a szállítói nyilvántartásból, amennyiben a tevékenység végzésének feltételei nem állnak fenn, a jármű engedélye lejárt vagy visszavonták azt.</w:t>
      </w:r>
    </w:p>
    <w:p>
      <w:pPr/>
      <w:r>
        <w:rPr/>
        <w:t xml:space="preserve">A módosító rendelet és a 45/2012. VM rendelet új verziója az alábbi linkeken érhető el:174/2023. (XII. 27.) AM rendelet - Nemzeti Jogszabálytár (njt.hu)45/2012. (V. 8.) VM rendelet - Nemzeti Jogszabálytár (njt.hu)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https://hellosajto.hu/10380/enyhultek-az-allati-mellektermekkel-foglalkozo-uzemeltetok-terhei/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B54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2024-01-17T19:03:44+00:00</dcterms:created>
  <dcterms:modified xsi:type="dcterms:W3CDTF">2024-01-17T19:03:44+00:00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